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2AF7" w14:textId="77777777" w:rsidR="00154C9E" w:rsidRPr="00F9156C" w:rsidRDefault="00154C9E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2869"/>
        <w:gridCol w:w="786"/>
        <w:gridCol w:w="1848"/>
        <w:gridCol w:w="786"/>
        <w:gridCol w:w="1806"/>
        <w:gridCol w:w="786"/>
        <w:gridCol w:w="1892"/>
      </w:tblGrid>
      <w:tr w:rsidR="00F9156C" w:rsidRPr="00F9156C" w14:paraId="38EB4147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7910142D" w14:textId="77777777" w:rsidR="007F2BD5" w:rsidRPr="00F9156C" w:rsidRDefault="007F2BD5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Adı</w:t>
            </w:r>
          </w:p>
        </w:tc>
        <w:tc>
          <w:tcPr>
            <w:tcW w:w="7523" w:type="dxa"/>
            <w:gridSpan w:val="6"/>
            <w:vAlign w:val="center"/>
          </w:tcPr>
          <w:p w14:paraId="78E3095E" w14:textId="1C44779A" w:rsidR="007F2BD5" w:rsidRPr="00F9156C" w:rsidRDefault="00041DAA" w:rsidP="001D2F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Özlük İşleri</w:t>
            </w:r>
          </w:p>
        </w:tc>
      </w:tr>
      <w:tr w:rsidR="00F9156C" w:rsidRPr="00F9156C" w14:paraId="243A330C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34340A73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r w:rsidR="00D60A9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38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81A675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9" w:type="dxa"/>
            <w:vAlign w:val="center"/>
          </w:tcPr>
          <w:p w14:paraId="47DBB7B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Ana Proses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9149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5322A4F7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003" w:type="dxa"/>
            <w:vAlign w:val="center"/>
          </w:tcPr>
          <w:p w14:paraId="731F834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4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AFB2131" w14:textId="77777777" w:rsidR="00D412E4" w:rsidRPr="00F9156C" w:rsidRDefault="00D412E4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7" w:type="dxa"/>
            <w:vAlign w:val="center"/>
          </w:tcPr>
          <w:p w14:paraId="2F3520DB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Alt Proses</w:t>
            </w:r>
          </w:p>
        </w:tc>
      </w:tr>
      <w:tr w:rsidR="00F9156C" w:rsidRPr="00F9156C" w14:paraId="536892B1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7C523C1" w14:textId="77777777" w:rsidR="00BE750E" w:rsidRPr="00F9156C" w:rsidRDefault="00BE750E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</w:t>
            </w:r>
            <w:r w:rsidR="00ED7A5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Sahibi/ 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7523" w:type="dxa"/>
            <w:gridSpan w:val="6"/>
            <w:vAlign w:val="center"/>
          </w:tcPr>
          <w:p w14:paraId="10F99F7F" w14:textId="19514374" w:rsidR="00041DAA" w:rsidRPr="00F9156C" w:rsidRDefault="00041DAA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</w:tr>
      <w:tr w:rsidR="00F9156C" w:rsidRPr="00F9156C" w14:paraId="456D5315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DD07C0C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Etkilediği Prosesler</w:t>
            </w:r>
          </w:p>
        </w:tc>
        <w:tc>
          <w:tcPr>
            <w:tcW w:w="7523" w:type="dxa"/>
            <w:gridSpan w:val="6"/>
            <w:vAlign w:val="center"/>
          </w:tcPr>
          <w:p w14:paraId="7233B9D7" w14:textId="0BC80F2D" w:rsidR="006133A7" w:rsidRPr="00F9156C" w:rsidRDefault="00041DAA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Tüm Akademik ve İdari Birimler Prosesleri</w:t>
            </w:r>
          </w:p>
        </w:tc>
      </w:tr>
      <w:tr w:rsidR="00F9156C" w:rsidRPr="00F9156C" w14:paraId="66C3D910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0E192EB7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Etkilendiği Prosesler</w:t>
            </w:r>
          </w:p>
        </w:tc>
        <w:tc>
          <w:tcPr>
            <w:tcW w:w="7523" w:type="dxa"/>
            <w:gridSpan w:val="6"/>
            <w:vAlign w:val="center"/>
          </w:tcPr>
          <w:p w14:paraId="7721CD09" w14:textId="0337BCD6" w:rsidR="006133A7" w:rsidRPr="00F9156C" w:rsidRDefault="00041DAA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Tüm Akademik ve İdari Birimler Prosesleri</w:t>
            </w:r>
          </w:p>
        </w:tc>
      </w:tr>
    </w:tbl>
    <w:p w14:paraId="026B3254" w14:textId="77777777" w:rsidR="00BC7571" w:rsidRPr="00F9156C" w:rsidRDefault="00BC7571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ABDBB4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5766920" w14:textId="77777777" w:rsidR="0003013D" w:rsidRPr="00F9156C" w:rsidRDefault="0003013D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Amacı</w:t>
            </w:r>
          </w:p>
        </w:tc>
      </w:tr>
      <w:tr w:rsidR="00F9156C" w:rsidRPr="00F9156C" w14:paraId="03AEFA76" w14:textId="77777777" w:rsidTr="00A25656">
        <w:trPr>
          <w:trHeight w:val="1321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7E184228" w14:textId="758FEA7B" w:rsidR="0003013D" w:rsidRPr="00F9156C" w:rsidRDefault="00041DAA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2547 sayılı Kanunun 51. Md. ile 124 sayılı Kanun Hükmünde Kararnamenin 27. Md. gereği Üniversite üst yönetimi tarafından belirlenen amaç, ilke ve talimatlara uygun olarak </w:t>
            </w:r>
            <w:r w:rsidR="00224024">
              <w:t>Enstitü</w:t>
            </w:r>
            <w:r>
              <w:t xml:space="preserve"> idari teşkilatında bulunan birimlerin etkin, verimli, düzenli ve koordineli şekilde çalışmasını ve tüm idari hizmetlerin doğru ve zamanında yürütülmesini gerçekleştirerek </w:t>
            </w:r>
            <w:r w:rsidR="00224024">
              <w:t>Müdürlüğümüzün</w:t>
            </w:r>
            <w:r>
              <w:t xml:space="preserve"> </w:t>
            </w:r>
            <w:proofErr w:type="gramStart"/>
            <w:r>
              <w:t>misyonu</w:t>
            </w:r>
            <w:proofErr w:type="gramEnd"/>
            <w:r>
              <w:t>, vizyonu, kalite politikası ve stratejik planı doğrultusunda Üniversitenin insan gücü planlamasını en iyi teknolojileri kullanarak, bilimsel veriler ışığında personel politikası çerçevesinde hizmetlerin etkin yürütülmesini sağlamaktır</w:t>
            </w:r>
          </w:p>
        </w:tc>
      </w:tr>
    </w:tbl>
    <w:p w14:paraId="6ACB3324" w14:textId="77777777" w:rsidR="003262CC" w:rsidRPr="00F9156C" w:rsidRDefault="003262CC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646FFDF" w14:textId="77777777" w:rsidTr="0079761D"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075E7B7" w14:textId="77777777" w:rsidR="009A549A" w:rsidRPr="00F9156C" w:rsidRDefault="009A549A" w:rsidP="00A25656">
            <w:pPr>
              <w:pStyle w:val="AralkYok"/>
              <w:shd w:val="clear" w:color="auto" w:fill="B4C6E7" w:themeFill="accent5" w:themeFillTint="66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GZTF Analizi</w:t>
            </w:r>
            <w:r w:rsidR="00335282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(SWOT)</w:t>
            </w:r>
          </w:p>
        </w:tc>
      </w:tr>
      <w:tr w:rsidR="00F9156C" w:rsidRPr="00F9156C" w14:paraId="6E52A394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3CD2BDD1" w14:textId="77777777" w:rsidR="00A40DC8" w:rsidRPr="00F9156C" w:rsidRDefault="00A40DC8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9D3CA" w14:textId="77777777" w:rsidR="00041DAA" w:rsidRPr="00041DAA" w:rsidRDefault="00041DAA" w:rsidP="00A25656">
            <w:pPr>
              <w:pStyle w:val="AralkYok"/>
              <w:ind w:left="363"/>
              <w:rPr>
                <w:b/>
                <w:bCs/>
              </w:rPr>
            </w:pPr>
            <w:r w:rsidRPr="00041DAA">
              <w:rPr>
                <w:b/>
                <w:bCs/>
              </w:rPr>
              <w:t xml:space="preserve">Güçlü Yönler </w:t>
            </w:r>
          </w:p>
          <w:p w14:paraId="7FF790D7" w14:textId="646855C7" w:rsidR="00041DAA" w:rsidRDefault="00041DAA" w:rsidP="00A25656">
            <w:pPr>
              <w:pStyle w:val="AralkYok"/>
              <w:ind w:left="363"/>
            </w:pPr>
            <w:r>
              <w:t xml:space="preserve">1. </w:t>
            </w:r>
            <w:r w:rsidR="00224024">
              <w:t>Müdürlüğümüze</w:t>
            </w:r>
            <w:r>
              <w:t xml:space="preserve"> verilen görevlerin Kurumun amaç ve hedefleri doğrultusunda; ekonomiklik, etkinlik, verimlilik ve kalite ilkeleri ile Üniversitenin temel değerlerine ve mevzuata uygun olarak yasal süresi içerisinde yerine getirmesi. </w:t>
            </w:r>
          </w:p>
          <w:p w14:paraId="081E7C5F" w14:textId="53C7932D" w:rsidR="00041DAA" w:rsidRDefault="00041DAA" w:rsidP="00041DAA">
            <w:pPr>
              <w:pStyle w:val="AralkYok"/>
              <w:ind w:left="363"/>
            </w:pPr>
            <w:r>
              <w:t xml:space="preserve">2. </w:t>
            </w:r>
            <w:r w:rsidR="00224024">
              <w:t xml:space="preserve">Müdürlüğümüz </w:t>
            </w:r>
            <w:r>
              <w:t xml:space="preserve">personelinin Üniversitemizin üst düzey kurum ve birim amirleri ile iş ve sorunlar hakkında birebir rahat görüşebilmesi. </w:t>
            </w:r>
          </w:p>
          <w:p w14:paraId="585E512D" w14:textId="77777777" w:rsidR="00041DAA" w:rsidRDefault="00041DAA" w:rsidP="00041DAA">
            <w:pPr>
              <w:pStyle w:val="AralkYok"/>
              <w:ind w:left="363"/>
            </w:pPr>
            <w:r>
              <w:t xml:space="preserve">3. Katılımcı, şeffaf, yeniliklere ve gelişime açık, en iyi hizmeti sunmayı hedefleyen, takım çalışmasını ve Dekanlığımızı destekleyen bir üst yönetimin olması. </w:t>
            </w:r>
          </w:p>
          <w:p w14:paraId="4F4BD533" w14:textId="77777777" w:rsidR="00041DAA" w:rsidRDefault="00041DAA" w:rsidP="00041DAA">
            <w:pPr>
              <w:pStyle w:val="AralkYok"/>
              <w:ind w:left="363"/>
            </w:pPr>
            <w:r>
              <w:t xml:space="preserve">4. Çalışanlarımızın güler yüzlü, dinamik, araştırmacı, hoşgörülü, paylaşımcı, özverili, istekli, sorumluluk duygusu gelişmiş, öğrenmeye açık ve bilgi düzeyinin yüksek olması. </w:t>
            </w:r>
          </w:p>
          <w:p w14:paraId="6F833D8E" w14:textId="77777777" w:rsidR="00041DAA" w:rsidRDefault="00041DAA" w:rsidP="00041DAA">
            <w:pPr>
              <w:pStyle w:val="AralkYok"/>
              <w:ind w:left="363"/>
            </w:pPr>
            <w:r>
              <w:t xml:space="preserve">5. Danışmanlık hizmetlerini sunan, nitelikli, donanımlı, alanında uzmanlaşmış insan kaynağına sahip olması. </w:t>
            </w:r>
          </w:p>
          <w:p w14:paraId="7FD882BF" w14:textId="77777777" w:rsidR="00041DAA" w:rsidRDefault="00041DAA" w:rsidP="00041DAA">
            <w:pPr>
              <w:pStyle w:val="AralkYok"/>
              <w:ind w:left="363"/>
            </w:pPr>
            <w:r>
              <w:t xml:space="preserve">6. Kalite yönetim anlayışının benimsenmesi sebebiyle hizmetlerin geliştirilmesi ve sunumuna yönelik sürekli yenileşme anlayışının benimsenmesi. </w:t>
            </w:r>
          </w:p>
          <w:p w14:paraId="5F2A5849" w14:textId="77777777" w:rsidR="00041DAA" w:rsidRDefault="00041DAA" w:rsidP="00041DAA">
            <w:pPr>
              <w:pStyle w:val="AralkYok"/>
              <w:ind w:left="363"/>
            </w:pPr>
            <w:r>
              <w:t xml:space="preserve">7. Problem çözebilme kabiliyetinin yüksek olması ve sorunlar karşısında özgün alternatif çözümler üretilebilmesi. 8. İşlerin hızlı, düzenli, dikkatli ve mevzuatlara uygun bir şekilde yapılması. </w:t>
            </w:r>
          </w:p>
          <w:p w14:paraId="21368F76" w14:textId="77777777" w:rsidR="00041DAA" w:rsidRDefault="00041DAA" w:rsidP="00041DAA">
            <w:pPr>
              <w:pStyle w:val="AralkYok"/>
              <w:ind w:left="363"/>
            </w:pPr>
            <w:r>
              <w:t xml:space="preserve">9. Personelimizin elektronik ortamda tam donanımlı, rahat ve verimli çalışabilmesi. </w:t>
            </w:r>
          </w:p>
          <w:p w14:paraId="084BF247" w14:textId="77777777" w:rsidR="00041DAA" w:rsidRDefault="00041DAA" w:rsidP="00041DAA">
            <w:pPr>
              <w:pStyle w:val="AralkYok"/>
              <w:ind w:left="363"/>
            </w:pPr>
            <w:r>
              <w:t xml:space="preserve">10. Özlük dosyalarının saklanabildiği güvenilir arşivin olması. </w:t>
            </w:r>
          </w:p>
          <w:p w14:paraId="66FFDC69" w14:textId="77777777" w:rsidR="00224024" w:rsidRDefault="00041DAA" w:rsidP="00041DAA">
            <w:pPr>
              <w:pStyle w:val="AralkYok"/>
              <w:ind w:left="363"/>
            </w:pPr>
            <w:r w:rsidRPr="00224024">
              <w:rPr>
                <w:b/>
                <w:bCs/>
              </w:rPr>
              <w:t>Zayıf Yönler</w:t>
            </w:r>
            <w:r>
              <w:t xml:space="preserve"> </w:t>
            </w:r>
          </w:p>
          <w:p w14:paraId="1EE50579" w14:textId="4557CF70" w:rsidR="00224024" w:rsidRDefault="00041DAA" w:rsidP="00041DAA">
            <w:pPr>
              <w:pStyle w:val="AralkYok"/>
              <w:ind w:left="363"/>
            </w:pPr>
            <w:r>
              <w:t xml:space="preserve">1. </w:t>
            </w:r>
            <w:r w:rsidR="00224024">
              <w:t>Enstitünün</w:t>
            </w:r>
            <w:r>
              <w:t xml:space="preserve"> çalışma ofislerinin kalite standartlarına uygun olmaması. </w:t>
            </w:r>
          </w:p>
          <w:p w14:paraId="1F28172F" w14:textId="77777777" w:rsidR="00224024" w:rsidRDefault="00041DAA" w:rsidP="00041DAA">
            <w:pPr>
              <w:pStyle w:val="AralkYok"/>
              <w:ind w:left="363"/>
            </w:pPr>
            <w:r>
              <w:t xml:space="preserve">2. İnsan kaynakları planlamasının tamamlanmış olmaması. </w:t>
            </w:r>
          </w:p>
          <w:p w14:paraId="1969D737" w14:textId="77777777" w:rsidR="00224024" w:rsidRDefault="00041DAA" w:rsidP="00041DAA">
            <w:pPr>
              <w:pStyle w:val="AralkYok"/>
              <w:ind w:left="363"/>
            </w:pPr>
            <w:r>
              <w:t xml:space="preserve">3. Arşivleme yapılacak fiziki ortamın yeterli olmaması. </w:t>
            </w:r>
          </w:p>
          <w:p w14:paraId="0F154D84" w14:textId="77777777" w:rsidR="00224024" w:rsidRDefault="00041DAA" w:rsidP="00041DAA">
            <w:pPr>
              <w:pStyle w:val="AralkYok"/>
              <w:ind w:left="363"/>
            </w:pPr>
            <w:r>
              <w:t xml:space="preserve">4. Bilgi Yönetim Sistemi ile ilgili bilişim alt yapısının karar alma sürecinde, yetersiz olması. </w:t>
            </w:r>
          </w:p>
          <w:p w14:paraId="4B8ADF78" w14:textId="21FE810C" w:rsidR="00224024" w:rsidRDefault="00041DAA" w:rsidP="00041DAA">
            <w:pPr>
              <w:pStyle w:val="AralkYok"/>
              <w:ind w:left="363"/>
            </w:pPr>
            <w:r>
              <w:t xml:space="preserve">5. </w:t>
            </w:r>
            <w:r w:rsidR="00224024">
              <w:t xml:space="preserve">Müdürlüğümüz </w:t>
            </w:r>
            <w:r>
              <w:t>birimlerinin yerleşim alanlarının dağınık yapıda olması.</w:t>
            </w:r>
          </w:p>
          <w:p w14:paraId="4360EC0D" w14:textId="48067735" w:rsidR="00224024" w:rsidRDefault="00041DAA" w:rsidP="00041DAA">
            <w:pPr>
              <w:pStyle w:val="AralkYok"/>
              <w:ind w:left="363"/>
            </w:pPr>
            <w:r>
              <w:t xml:space="preserve">6. Arşiv bölümünün yeterli olmaması. </w:t>
            </w:r>
          </w:p>
          <w:p w14:paraId="24DF4AAF" w14:textId="77777777" w:rsidR="00224024" w:rsidRDefault="00224024" w:rsidP="00041DAA">
            <w:pPr>
              <w:pStyle w:val="AralkYok"/>
              <w:ind w:left="363"/>
              <w:rPr>
                <w:b/>
                <w:bCs/>
              </w:rPr>
            </w:pPr>
          </w:p>
          <w:p w14:paraId="2DBD8FDA" w14:textId="3B180E09" w:rsidR="00224024" w:rsidRPr="00224024" w:rsidRDefault="00041DAA" w:rsidP="00041DAA">
            <w:pPr>
              <w:pStyle w:val="AralkYok"/>
              <w:ind w:left="363"/>
              <w:rPr>
                <w:b/>
                <w:bCs/>
              </w:rPr>
            </w:pPr>
            <w:r w:rsidRPr="00224024">
              <w:rPr>
                <w:b/>
                <w:bCs/>
              </w:rPr>
              <w:t>Tehditler</w:t>
            </w:r>
          </w:p>
          <w:p w14:paraId="49844587" w14:textId="599519AA" w:rsidR="00224024" w:rsidRDefault="00041DAA" w:rsidP="00041DAA">
            <w:pPr>
              <w:pStyle w:val="AralkYok"/>
              <w:ind w:left="363"/>
            </w:pPr>
            <w:r>
              <w:lastRenderedPageBreak/>
              <w:t xml:space="preserve">1. Yetiştirilmiş olan idari personelin tayin talebinde bulunup naklen geçiş yapması. </w:t>
            </w:r>
          </w:p>
          <w:p w14:paraId="3ABF57B9" w14:textId="77777777" w:rsidR="00224024" w:rsidRDefault="00041DAA" w:rsidP="00041DAA">
            <w:pPr>
              <w:pStyle w:val="AralkYok"/>
              <w:ind w:left="363"/>
            </w:pPr>
            <w:r>
              <w:t xml:space="preserve">2. KPSS ve naklen alım usulüyle yapılacak idari personel alımlarıyla ilgili verilen kontenjanların azalması. </w:t>
            </w:r>
          </w:p>
          <w:p w14:paraId="3DD2AC2E" w14:textId="77777777" w:rsidR="00224024" w:rsidRDefault="00041DAA" w:rsidP="00041DAA">
            <w:pPr>
              <w:pStyle w:val="AralkYok"/>
              <w:ind w:left="363"/>
            </w:pPr>
            <w:r>
              <w:t xml:space="preserve">3. Yazışmaların ve personel sayısının artması nedeniyle arşivin yetersiz kalması. </w:t>
            </w:r>
          </w:p>
          <w:p w14:paraId="45C94F90" w14:textId="1E6257E5" w:rsidR="000974C8" w:rsidRDefault="00041DAA" w:rsidP="00041DAA">
            <w:pPr>
              <w:pStyle w:val="AralkYok"/>
              <w:ind w:left="363"/>
            </w:pPr>
            <w:r>
              <w:t>4. Büroların fiziki olarak küçük ve yetersiz olması.</w:t>
            </w:r>
          </w:p>
          <w:p w14:paraId="6DBAED4E" w14:textId="77777777" w:rsidR="00224024" w:rsidRDefault="00224024" w:rsidP="00041DAA">
            <w:pPr>
              <w:pStyle w:val="AralkYok"/>
              <w:ind w:left="363"/>
            </w:pPr>
          </w:p>
          <w:p w14:paraId="2B2E998F" w14:textId="77777777" w:rsidR="00224024" w:rsidRPr="00224024" w:rsidRDefault="00224024" w:rsidP="00041DAA">
            <w:pPr>
              <w:pStyle w:val="AralkYok"/>
              <w:ind w:left="363"/>
              <w:rPr>
                <w:b/>
                <w:bCs/>
              </w:rPr>
            </w:pPr>
            <w:r w:rsidRPr="00224024">
              <w:rPr>
                <w:b/>
                <w:bCs/>
              </w:rPr>
              <w:t>Fırsatlar</w:t>
            </w:r>
          </w:p>
          <w:p w14:paraId="3B7B93B0" w14:textId="77777777" w:rsidR="00224024" w:rsidRDefault="00224024" w:rsidP="00041DAA">
            <w:pPr>
              <w:pStyle w:val="AralkYok"/>
              <w:ind w:left="363"/>
            </w:pPr>
            <w:r>
              <w:t xml:space="preserve">1. Rektörlüğümüzün teknolojik gelişmelere açık olması ve bu konudaki taleplere sıcak bakması, </w:t>
            </w:r>
          </w:p>
          <w:p w14:paraId="6431E935" w14:textId="77777777" w:rsidR="00224024" w:rsidRDefault="00224024" w:rsidP="00041DAA">
            <w:pPr>
              <w:pStyle w:val="AralkYok"/>
              <w:ind w:left="363"/>
            </w:pPr>
            <w:r>
              <w:t xml:space="preserve">2. Kurum içi birimler ve diğer kamu kurum ve kuruluşlarıyla iyi iş ilişkilerinin kurulmuş olması, </w:t>
            </w:r>
          </w:p>
          <w:p w14:paraId="68479D17" w14:textId="77777777" w:rsidR="00224024" w:rsidRDefault="00224024" w:rsidP="00041DAA">
            <w:pPr>
              <w:pStyle w:val="AralkYok"/>
              <w:ind w:left="363"/>
            </w:pPr>
            <w:r>
              <w:t xml:space="preserve">3. Rektörlük Makamı ve diğer üst yönetimle her zaman iletişim içinde olabilmemiz, </w:t>
            </w:r>
          </w:p>
          <w:p w14:paraId="0F489396" w14:textId="69CC939B" w:rsidR="00224024" w:rsidRPr="00041DAA" w:rsidRDefault="00224024" w:rsidP="00041DAA">
            <w:pPr>
              <w:pStyle w:val="AralkYok"/>
              <w:ind w:left="363"/>
            </w:pPr>
            <w:r>
              <w:t>4. Teknolojiyi tanıyan ve teknolojiden yararlanmaya hevesli ve azimli kadromuzun olması,</w:t>
            </w:r>
          </w:p>
        </w:tc>
      </w:tr>
    </w:tbl>
    <w:p w14:paraId="735A468B" w14:textId="77777777" w:rsidR="000974C8" w:rsidRPr="00F9156C" w:rsidRDefault="000974C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6DB7DBED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9514458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Girdileri</w:t>
            </w:r>
          </w:p>
        </w:tc>
      </w:tr>
      <w:tr w:rsidR="00F9156C" w:rsidRPr="00F9156C" w14:paraId="60AA5355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417D0BE2" w14:textId="77777777" w:rsidR="009D5ED1" w:rsidRPr="00F9156C" w:rsidRDefault="009D5ED1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Çalışanlar (akademik, i</w:t>
            </w:r>
            <w:r w:rsidR="00AF3A76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2366CC" w:rsidRPr="00F9156C">
              <w:rPr>
                <w:rFonts w:ascii="Times New Roman" w:hAnsi="Times New Roman" w:cs="Times New Roman"/>
                <w:sz w:val="24"/>
                <w:szCs w:val="24"/>
              </w:rPr>
              <w:t>, sözleşmeli personel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 ile sürekli işçi)</w:t>
            </w:r>
          </w:p>
          <w:p w14:paraId="222781C6" w14:textId="636B06BB" w:rsidR="00224024" w:rsidRPr="00224024" w:rsidRDefault="00C1766C" w:rsidP="00224024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Mevzuatlar</w:t>
            </w:r>
          </w:p>
        </w:tc>
      </w:tr>
    </w:tbl>
    <w:p w14:paraId="014BCBE2" w14:textId="77777777" w:rsidR="004E27D9" w:rsidRDefault="004E27D9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BDFC4D0" w14:textId="77777777" w:rsidR="0088443B" w:rsidRPr="00F9156C" w:rsidRDefault="0088443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3"/>
        <w:gridCol w:w="7690"/>
      </w:tblGrid>
      <w:tr w:rsidR="00F9156C" w:rsidRPr="00F9156C" w14:paraId="53A187AE" w14:textId="77777777" w:rsidTr="001D2F0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53D95512" w14:textId="77777777" w:rsidR="006F5A47" w:rsidRPr="00F9156C" w:rsidRDefault="006F5A47" w:rsidP="00C0302D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Faaliyetleri</w:t>
            </w:r>
          </w:p>
        </w:tc>
      </w:tr>
      <w:tr w:rsidR="00F9156C" w:rsidRPr="00F9156C" w14:paraId="13163D27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7C4E4FA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Adı                     :</w:t>
            </w:r>
            <w:proofErr w:type="gramEnd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77910FC0" w14:textId="30A0C0E2" w:rsidR="00970735" w:rsidRPr="00F9156C" w:rsidRDefault="0088443B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156C" w:rsidRPr="00F9156C" w14:paraId="52F923A1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5734B325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     :</w:t>
            </w:r>
            <w:proofErr w:type="gramEnd"/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55E66C5" w14:textId="3340CD7A" w:rsidR="00970735" w:rsidRPr="00F9156C" w:rsidRDefault="00224024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  <w:p w14:paraId="61995906" w14:textId="47C6FA8A" w:rsidR="00224024" w:rsidRPr="00224024" w:rsidRDefault="00970735" w:rsidP="00224024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Birim Personeli</w:t>
            </w:r>
          </w:p>
        </w:tc>
      </w:tr>
      <w:tr w:rsidR="00A9080F" w:rsidRPr="00F9156C" w14:paraId="204CAFE6" w14:textId="77777777" w:rsidTr="00A9080F">
        <w:tc>
          <w:tcPr>
            <w:tcW w:w="1077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14:paraId="3C61580A" w14:textId="3E1568C1" w:rsidR="00A9080F" w:rsidRDefault="00A9080F" w:rsidP="00A9080F">
            <w:pPr>
              <w:pStyle w:val="AralkYok"/>
              <w:ind w:left="363"/>
            </w:pPr>
            <w:r>
              <w:t xml:space="preserve">1. Akademik ve idari personelin kurum dışı nakil işlemlerini yapmak, </w:t>
            </w:r>
          </w:p>
          <w:p w14:paraId="0073FF34" w14:textId="4D89E4A5" w:rsidR="00A9080F" w:rsidRDefault="00A9080F" w:rsidP="00A9080F">
            <w:pPr>
              <w:pStyle w:val="AralkYok"/>
              <w:ind w:left="363"/>
            </w:pPr>
            <w:r>
              <w:t xml:space="preserve">2. 2547 SK 35. maddesi uyarınca lisansüstü eğitim yapmak üzere Üniversitemizde görevlendirilen araştırma görevlilerin kadro iade işlemlerini yapmak, </w:t>
            </w:r>
          </w:p>
          <w:p w14:paraId="2273CCBC" w14:textId="77777777" w:rsidR="00A9080F" w:rsidRDefault="00A9080F" w:rsidP="00A9080F">
            <w:pPr>
              <w:pStyle w:val="AralkYok"/>
              <w:ind w:left="363"/>
            </w:pPr>
            <w:r>
              <w:t>3. Akademik ve idari personelin 5434 sayılı Kanun gereğince istek ile emeklilik, yaş haddinden (</w:t>
            </w:r>
            <w:proofErr w:type="spellStart"/>
            <w:r>
              <w:t>re’sen</w:t>
            </w:r>
            <w:proofErr w:type="spellEnd"/>
            <w:r>
              <w:t>) emeklilik,</w:t>
            </w:r>
          </w:p>
          <w:p w14:paraId="4F821061" w14:textId="77777777" w:rsidR="00A9080F" w:rsidRDefault="00A9080F" w:rsidP="00A9080F">
            <w:pPr>
              <w:pStyle w:val="AralkYok"/>
              <w:ind w:left="363"/>
            </w:pPr>
            <w:proofErr w:type="gramStart"/>
            <w:r>
              <w:t>açıkta</w:t>
            </w:r>
            <w:proofErr w:type="gramEnd"/>
            <w:r>
              <w:t xml:space="preserve"> iken emeklilik, 5510 sayılı Kanun gereğince malulen ve sakat olarak emeklilik işlemlerini yapmak,</w:t>
            </w:r>
          </w:p>
          <w:p w14:paraId="4BBB2909" w14:textId="77777777" w:rsidR="00A9080F" w:rsidRDefault="00A9080F" w:rsidP="00A9080F">
            <w:pPr>
              <w:pStyle w:val="AralkYok"/>
              <w:ind w:left="363"/>
            </w:pPr>
            <w:r>
              <w:t>4. Akademik ve idari personele çalışma belgesi hazırlamak,</w:t>
            </w:r>
          </w:p>
          <w:p w14:paraId="66222944" w14:textId="77777777" w:rsidR="00A9080F" w:rsidRDefault="00A9080F" w:rsidP="00A9080F">
            <w:pPr>
              <w:pStyle w:val="AralkYok"/>
              <w:ind w:left="363"/>
            </w:pPr>
            <w:r>
              <w:t>5. Akademik ve idari personelin hizmet belgesi ve sicil özeti işlemleri ile ilgili yazışmalarını yapmak,</w:t>
            </w:r>
          </w:p>
          <w:p w14:paraId="4795FE3A" w14:textId="77777777" w:rsidR="00A9080F" w:rsidRDefault="00A9080F" w:rsidP="00A9080F">
            <w:pPr>
              <w:pStyle w:val="AralkYok"/>
              <w:ind w:left="363"/>
            </w:pPr>
            <w:r>
              <w:t>6. Üniversitemizden naklen ayrılan akademik ve idari personelin özlük dosyalarını kurumlarına göndermek,</w:t>
            </w:r>
          </w:p>
          <w:p w14:paraId="6046DFD2" w14:textId="77777777" w:rsidR="00A9080F" w:rsidRDefault="00A9080F" w:rsidP="00A9080F">
            <w:pPr>
              <w:pStyle w:val="AralkYok"/>
              <w:ind w:left="363"/>
            </w:pPr>
            <w:r>
              <w:t>7. Aralık ayı içerisinde lojman için başvuruda bulunacak Üniversitemiz akademik ve idari personeline gerekli</w:t>
            </w:r>
          </w:p>
          <w:p w14:paraId="1A055295" w14:textId="77777777" w:rsidR="00A9080F" w:rsidRDefault="00A9080F" w:rsidP="00A9080F">
            <w:pPr>
              <w:pStyle w:val="AralkYok"/>
              <w:ind w:left="363"/>
            </w:pPr>
            <w:proofErr w:type="gramStart"/>
            <w:r>
              <w:t>hizmet</w:t>
            </w:r>
            <w:proofErr w:type="gramEnd"/>
            <w:r>
              <w:t xml:space="preserve"> belgesini hazırlamak,</w:t>
            </w:r>
          </w:p>
          <w:p w14:paraId="593DE90E" w14:textId="77777777" w:rsidR="00A9080F" w:rsidRDefault="00A9080F" w:rsidP="00A9080F">
            <w:pPr>
              <w:pStyle w:val="AralkYok"/>
              <w:ind w:left="363"/>
            </w:pPr>
            <w:r>
              <w:t>8. Akademik ve idari personelin yurtdışı hizmeti, askerlik ve ücretsiz izin borçlanma işlemlerini yapmak,</w:t>
            </w:r>
          </w:p>
          <w:p w14:paraId="3722B081" w14:textId="77777777" w:rsidR="00A9080F" w:rsidRDefault="00A9080F" w:rsidP="00A9080F">
            <w:pPr>
              <w:pStyle w:val="AralkYok"/>
              <w:ind w:left="363"/>
            </w:pPr>
            <w:r>
              <w:t>9. Akademik personelin diğer Sosyal Güvenlik Kurumlarına tabi geçen hizmetlerine dair onay işlemlerini yapmak,</w:t>
            </w:r>
          </w:p>
          <w:p w14:paraId="48DA065A" w14:textId="77777777" w:rsidR="00A9080F" w:rsidRDefault="00A9080F" w:rsidP="00A9080F">
            <w:pPr>
              <w:pStyle w:val="AralkYok"/>
              <w:ind w:left="363"/>
            </w:pPr>
            <w:r>
              <w:t>Ege PBYS sistemine işlemek ve SGK HİTAP veri gönderim işlemlerini yapmak,</w:t>
            </w:r>
          </w:p>
          <w:p w14:paraId="6F327B17" w14:textId="77777777" w:rsidR="00A9080F" w:rsidRDefault="00A9080F" w:rsidP="00A9080F">
            <w:pPr>
              <w:pStyle w:val="AralkYok"/>
              <w:ind w:left="363"/>
            </w:pPr>
            <w:r>
              <w:t xml:space="preserve">10. Üniversitemiz Rektörlüğü kadrosunda olan akademik ve idari personelin Üniversiteden </w:t>
            </w:r>
            <w:proofErr w:type="gramStart"/>
            <w:r>
              <w:t>(</w:t>
            </w:r>
            <w:proofErr w:type="gramEnd"/>
            <w:r>
              <w:t>emekli, istifa, müstafi,</w:t>
            </w:r>
          </w:p>
          <w:p w14:paraId="7EA91DBC" w14:textId="77777777" w:rsidR="00A9080F" w:rsidRDefault="00A9080F" w:rsidP="00A9080F">
            <w:pPr>
              <w:pStyle w:val="AralkYok"/>
              <w:ind w:left="363"/>
            </w:pPr>
            <w:proofErr w:type="gramStart"/>
            <w:r>
              <w:t>görev</w:t>
            </w:r>
            <w:proofErr w:type="gramEnd"/>
            <w:r>
              <w:t xml:space="preserve"> süresi sona erme vb.) ayrılması ve naklen Kurum içi veya dışı atamalarda SGK işten ayrılış bildirgesi</w:t>
            </w:r>
          </w:p>
          <w:p w14:paraId="38E6A338" w14:textId="77777777" w:rsidR="00A9080F" w:rsidRDefault="00A9080F" w:rsidP="00A9080F">
            <w:pPr>
              <w:pStyle w:val="AralkYok"/>
              <w:ind w:left="363"/>
            </w:pPr>
            <w:proofErr w:type="gramStart"/>
            <w:r>
              <w:t>düzenlemek</w:t>
            </w:r>
            <w:proofErr w:type="gramEnd"/>
            <w:r>
              <w:t xml:space="preserve"> ve yazışmalarını yapmak,</w:t>
            </w:r>
          </w:p>
          <w:p w14:paraId="031060CE" w14:textId="77777777" w:rsidR="00A9080F" w:rsidRDefault="00A9080F" w:rsidP="00A9080F">
            <w:pPr>
              <w:pStyle w:val="AralkYok"/>
              <w:ind w:left="363"/>
            </w:pPr>
            <w:r>
              <w:t>11. Ayrılan akademik ve idari personel listelerini hazırlamak,</w:t>
            </w:r>
          </w:p>
          <w:p w14:paraId="265E80ED" w14:textId="77777777" w:rsidR="00A9080F" w:rsidRDefault="00A9080F" w:rsidP="00A9080F">
            <w:pPr>
              <w:pStyle w:val="AralkYok"/>
              <w:ind w:left="363"/>
            </w:pPr>
            <w:r>
              <w:t>12. Emekliye ayrılan akademik ve idari personelin SGK HİTAP veri girişlerini yapmak,</w:t>
            </w:r>
          </w:p>
          <w:p w14:paraId="1284BF85" w14:textId="77777777" w:rsidR="00A9080F" w:rsidRDefault="00A9080F" w:rsidP="00A9080F">
            <w:pPr>
              <w:pStyle w:val="AralkYok"/>
              <w:ind w:left="363"/>
            </w:pPr>
            <w:r>
              <w:t>13. Akademik ve idari personelin askerlik sevk tehiri işlemlerini yapmak,</w:t>
            </w:r>
          </w:p>
          <w:p w14:paraId="09B41D5F" w14:textId="77777777" w:rsidR="00A9080F" w:rsidRDefault="00A9080F" w:rsidP="00A9080F">
            <w:pPr>
              <w:pStyle w:val="AralkYok"/>
              <w:ind w:left="363"/>
            </w:pPr>
            <w:r>
              <w:t>14. Akademik ve idari personelin mal bildirim işlemlerini yapmak,</w:t>
            </w:r>
          </w:p>
          <w:p w14:paraId="3062DB66" w14:textId="0DDF5C1C" w:rsidR="00A9080F" w:rsidRDefault="00A9080F" w:rsidP="00A9080F">
            <w:pPr>
              <w:pStyle w:val="AralkYok"/>
              <w:ind w:left="363"/>
            </w:pPr>
            <w:r>
              <w:t>15. Açıktan ya da naklen atanıp, göreve başlayan personelin özlük dosyasını standart dosya planına uygun bir şekilde</w:t>
            </w:r>
            <w:r w:rsidR="006873BC">
              <w:t xml:space="preserve"> </w:t>
            </w:r>
            <w:r>
              <w:t>oluşturmak,</w:t>
            </w:r>
          </w:p>
          <w:p w14:paraId="4CDD4582" w14:textId="0EDE3B3C" w:rsidR="006873BC" w:rsidRDefault="001222BD" w:rsidP="00A9080F">
            <w:pPr>
              <w:pStyle w:val="AralkYok"/>
              <w:ind w:left="363"/>
            </w:pPr>
            <w:r>
              <w:t>16. 2547 sayılı 40/a maddesi uyarınca tüm hocaların görevlendirme işlemlerini gerçekleştirmek</w:t>
            </w:r>
          </w:p>
          <w:p w14:paraId="7F2DD675" w14:textId="5A649524" w:rsidR="00A9080F" w:rsidRDefault="00A9080F" w:rsidP="00A9080F">
            <w:pPr>
              <w:pStyle w:val="AralkYok"/>
              <w:ind w:left="363"/>
            </w:pPr>
            <w:r>
              <w:t xml:space="preserve">16. Akademik ve idari personelin özlük dosyasından talep ettiği bilgiyi, teslim edilmesi uygun görüldüğü takdirde </w:t>
            </w:r>
            <w:r>
              <w:lastRenderedPageBreak/>
              <w:t>ilgili personele teslim etme ile ilgili yazışmaları yapmak,</w:t>
            </w:r>
          </w:p>
          <w:p w14:paraId="1C893241" w14:textId="77777777" w:rsidR="00A9080F" w:rsidRDefault="00A9080F" w:rsidP="00A9080F">
            <w:pPr>
              <w:pStyle w:val="AralkYok"/>
              <w:ind w:left="363"/>
            </w:pPr>
            <w:r>
              <w:t>17. 4982 sayılı Bilgi Edinme Hakkı Kanunu gereği Halkla İlişkiler Şube Müdürlüğü ile ilgili gerekli yazışmaları yapmak,</w:t>
            </w:r>
          </w:p>
          <w:p w14:paraId="5659A2E1" w14:textId="77777777" w:rsidR="00A9080F" w:rsidRDefault="00A9080F" w:rsidP="00A9080F">
            <w:pPr>
              <w:pStyle w:val="AralkYok"/>
              <w:ind w:left="363"/>
            </w:pPr>
            <w:r>
              <w:t>18. Ege Üniversitesi Kimlik Kartı başvurularını incelemek, kart basımını gerçekleştirmek ve ilgili birime üst yazı ile</w:t>
            </w:r>
          </w:p>
          <w:p w14:paraId="47CA8594" w14:textId="77777777" w:rsidR="00A9080F" w:rsidRDefault="00A9080F" w:rsidP="00A9080F">
            <w:pPr>
              <w:pStyle w:val="AralkYok"/>
              <w:ind w:left="363"/>
            </w:pPr>
            <w:proofErr w:type="gramStart"/>
            <w:r>
              <w:t>göndermek</w:t>
            </w:r>
            <w:proofErr w:type="gramEnd"/>
            <w:r>
              <w:t>,</w:t>
            </w:r>
          </w:p>
          <w:p w14:paraId="7499ABD9" w14:textId="0AF958CC" w:rsidR="00A9080F" w:rsidRDefault="00A9080F" w:rsidP="00A9080F">
            <w:pPr>
              <w:pStyle w:val="AralkYok"/>
              <w:ind w:left="363"/>
            </w:pPr>
            <w:r>
              <w:t>19. Müdürlüğümüzün Görev Tanımlarını hazırlamak ve Başkanlık Birimlerimizde görevli tüm personelin hazırlanan Görev Tanımlarını kontrol etmek,</w:t>
            </w:r>
          </w:p>
          <w:p w14:paraId="4FF6EDB4" w14:textId="3FA40E83" w:rsidR="00A9080F" w:rsidRDefault="00A9080F" w:rsidP="00A9080F">
            <w:pPr>
              <w:pStyle w:val="AralkYok"/>
              <w:ind w:left="363"/>
            </w:pPr>
            <w:r>
              <w:t>21. Akademik ve idari personel ile ilgili Müdürlük görev alanında yer alan iş ve işlemlerle ilgili kurum içi ve kurum dışı yazışmaları resmi yazışma kurallarına uygun olarak yapmak,</w:t>
            </w:r>
          </w:p>
          <w:p w14:paraId="38720909" w14:textId="2107E736" w:rsidR="00A9080F" w:rsidRDefault="00A9080F" w:rsidP="00A9080F">
            <w:pPr>
              <w:pStyle w:val="AralkYok"/>
              <w:ind w:left="363"/>
            </w:pPr>
            <w:r>
              <w:t>22. Müdürlüğümüzün görev alanı kapsamında üst yöneticiler tarafından verilen diğer görevleri yapmak,</w:t>
            </w:r>
          </w:p>
          <w:p w14:paraId="20E585DA" w14:textId="4CCC63FA" w:rsidR="00A9080F" w:rsidRDefault="00A9080F" w:rsidP="00A9080F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C062A" w14:textId="77777777" w:rsidR="007C73E2" w:rsidRPr="00F9156C" w:rsidRDefault="007C73E2" w:rsidP="00A25656">
      <w:pPr>
        <w:pStyle w:val="ListeParagraf"/>
        <w:tabs>
          <w:tab w:val="left" w:pos="1690"/>
        </w:tabs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16F54C0E" w14:textId="77777777" w:rsidR="007C73E2" w:rsidRPr="00F9156C" w:rsidRDefault="007C73E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9985EC7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B7383E9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Çıktıları</w:t>
            </w:r>
          </w:p>
        </w:tc>
      </w:tr>
      <w:tr w:rsidR="00F9156C" w:rsidRPr="00F9156C" w14:paraId="1EF179B3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7FC53A29" w14:textId="20169900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Dekanlık İstatistiki Verileri, </w:t>
            </w:r>
          </w:p>
          <w:p w14:paraId="7D1B4138" w14:textId="59156116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Web sayfasında yer alan ilan ve duyurular, </w:t>
            </w:r>
          </w:p>
          <w:p w14:paraId="7935F19A" w14:textId="704A2766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Fakültemiz Kurul Kararları,</w:t>
            </w:r>
          </w:p>
          <w:p w14:paraId="2188D8AF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Raporlar</w:t>
            </w:r>
          </w:p>
          <w:p w14:paraId="7EFB5F64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Yazışmalar</w:t>
            </w:r>
          </w:p>
          <w:p w14:paraId="68DEA8B3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Personel</w:t>
            </w:r>
          </w:p>
          <w:p w14:paraId="55FCEB66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E-postalar</w:t>
            </w:r>
          </w:p>
          <w:p w14:paraId="7BB66299" w14:textId="65F07D1F" w:rsidR="006F5A47" w:rsidRPr="00F9156C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Toplantı Tutanakları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D69415" w14:textId="77777777" w:rsidR="006F5A47" w:rsidRPr="00F9156C" w:rsidRDefault="006F5A47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BE06E4B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2FBAB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Kontrol Kriterleri</w:t>
            </w:r>
          </w:p>
        </w:tc>
      </w:tr>
      <w:tr w:rsidR="00F9156C" w:rsidRPr="00F9156C" w14:paraId="514583B2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6BF42FA0" w14:textId="77777777" w:rsidR="00801FDF" w:rsidRDefault="002E7729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Mevzuatlar, </w:t>
            </w:r>
          </w:p>
          <w:p w14:paraId="04131288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Mevzuatlar, </w:t>
            </w:r>
          </w:p>
          <w:p w14:paraId="044E825A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Atama Kontrolü, </w:t>
            </w:r>
          </w:p>
          <w:p w14:paraId="62D64E2A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Özlük Dosyası Kontrol ve Düzenleme Formu</w:t>
            </w:r>
          </w:p>
          <w:p w14:paraId="7CC5F499" w14:textId="610745AE" w:rsidR="00D45FFA" w:rsidRPr="00F9156C" w:rsidRDefault="00A9080F" w:rsidP="00A9080F">
            <w:pPr>
              <w:pStyle w:val="AralkYok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●     EBYS</w:t>
            </w:r>
          </w:p>
        </w:tc>
      </w:tr>
    </w:tbl>
    <w:p w14:paraId="72DA3614" w14:textId="77777777" w:rsidR="00A37763" w:rsidRPr="00F9156C" w:rsidRDefault="00A3776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5D54A072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85985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Performans Kriterleri</w:t>
            </w:r>
          </w:p>
        </w:tc>
      </w:tr>
      <w:tr w:rsidR="00F9156C" w:rsidRPr="00F9156C" w14:paraId="4027F87F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129C195F" w14:textId="77777777" w:rsidR="00A63572" w:rsidRDefault="00A63572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Paydaş memnuniyet düzeyi.</w:t>
            </w:r>
            <w:proofErr w:type="gramEnd"/>
          </w:p>
          <w:p w14:paraId="5DC0D33C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Paydaş memnuniyet düzeyi. </w:t>
            </w:r>
            <w:proofErr w:type="gramEnd"/>
          </w:p>
          <w:p w14:paraId="34DA6ACB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Faaliyetlerin doğruluk oranı. </w:t>
            </w:r>
            <w:proofErr w:type="gramEnd"/>
          </w:p>
          <w:p w14:paraId="2522D666" w14:textId="77777777" w:rsidR="00A9080F" w:rsidRPr="00A9080F" w:rsidRDefault="00A9080F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Gerçekleştirilen faaliyet, etkinlik sayısı. </w:t>
            </w:r>
            <w:proofErr w:type="gramEnd"/>
          </w:p>
          <w:p w14:paraId="3B517CA7" w14:textId="331FE182" w:rsidR="00D45FFA" w:rsidRPr="00A9080F" w:rsidRDefault="00A9080F" w:rsidP="00A9080F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Gerçekleştirilen faaliyet, etkinliklerden yararlanan kişi sayısı.</w:t>
            </w:r>
            <w:proofErr w:type="gramEnd"/>
          </w:p>
        </w:tc>
      </w:tr>
    </w:tbl>
    <w:p w14:paraId="5874F435" w14:textId="77777777" w:rsidR="005B42B8" w:rsidRPr="00F9156C" w:rsidRDefault="005B42B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19C96774" w14:textId="77777777" w:rsidR="00160B7B" w:rsidRPr="00F9156C" w:rsidRDefault="00160B7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36DB4DDF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E928A95" w14:textId="77777777" w:rsidR="00280774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İş Akış Şemaları</w:t>
            </w:r>
          </w:p>
        </w:tc>
      </w:tr>
    </w:tbl>
    <w:p w14:paraId="6D616A91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EFE6E50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4D422E7E" w14:textId="77777777" w:rsidR="00280774" w:rsidRPr="00F9156C" w:rsidRDefault="0028077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Dış Kaynaklı Dokümanlar</w:t>
            </w:r>
          </w:p>
        </w:tc>
      </w:tr>
      <w:tr w:rsidR="00F9156C" w:rsidRPr="00F9156C" w14:paraId="6D54E957" w14:textId="77777777" w:rsidTr="002C0E49">
        <w:trPr>
          <w:trHeight w:val="284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01DAEB67" w14:textId="77777777" w:rsidR="0005108C" w:rsidRPr="00F9156C" w:rsidRDefault="0005108C" w:rsidP="00A25656">
            <w:pPr>
              <w:pStyle w:val="NormalWeb"/>
              <w:shd w:val="clear" w:color="auto" w:fill="FFFFFF"/>
              <w:spacing w:before="0" w:beforeAutospacing="0" w:after="0" w:afterAutospacing="0"/>
              <w:ind w:left="363"/>
              <w:jc w:val="both"/>
            </w:pPr>
          </w:p>
          <w:p w14:paraId="4685771B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657 Devlet Memurları Kanunu</w:t>
            </w:r>
          </w:p>
          <w:p w14:paraId="5BFDEDE1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2547 Yükseköğretim Kanunu</w:t>
            </w:r>
          </w:p>
          <w:p w14:paraId="75FF4D6D" w14:textId="77777777" w:rsidR="000F710F" w:rsidRDefault="00E71360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6698 Kişisel Verilerin Korunması Kanunu</w:t>
            </w:r>
          </w:p>
          <w:p w14:paraId="41EBC689" w14:textId="77777777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2914 sayılı Yükseköğretim Personel Kanunu </w:t>
            </w:r>
          </w:p>
          <w:p w14:paraId="56047AA7" w14:textId="355CDD05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5510 Sayılı Sosyal Sigortalar ve Genel Sağlık Sigortası Kanunu </w:t>
            </w:r>
          </w:p>
          <w:p w14:paraId="4646969B" w14:textId="647EF7FB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5434 Sayılı Emekli Sandığı Kanunu </w:t>
            </w:r>
          </w:p>
          <w:p w14:paraId="2EE1AB17" w14:textId="2AF3615C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6245 sayılı Harcırah Kanunu </w:t>
            </w:r>
          </w:p>
          <w:p w14:paraId="3B607B2F" w14:textId="6DB73534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6698 sayılı Kişisel Verilerin Korunması Kanunu </w:t>
            </w:r>
          </w:p>
          <w:p w14:paraId="5688F593" w14:textId="5320935F" w:rsidR="001222BD" w:rsidRPr="001222B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Üniversitelerde Akademik Teşkilât Yönetmeliği </w:t>
            </w:r>
          </w:p>
          <w:p w14:paraId="61F0C8D1" w14:textId="12B7CA76" w:rsidR="006873BC" w:rsidRPr="00C0302D" w:rsidRDefault="006873BC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Yükseköğretim Üst Kuruluşları ile Yükseköğretim Kurumları idari Teşkilatı Hakkındaki Kanun Hükmündeki Kararname</w:t>
            </w:r>
          </w:p>
        </w:tc>
      </w:tr>
    </w:tbl>
    <w:p w14:paraId="6D88B2A0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2EB278A5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039A66D" w14:textId="77777777" w:rsidR="00FC76EA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Formlar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(Listeler, Planlar,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Çizelgeler,</w:t>
            </w:r>
            <w:r w:rsidR="00A672A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Prosedürler, Talimatlar, El Kitapları, Kılavuzlar)</w:t>
            </w:r>
          </w:p>
        </w:tc>
      </w:tr>
      <w:tr w:rsidR="00F9156C" w:rsidRPr="00F9156C" w14:paraId="45016991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FCB0BA4" w14:textId="77777777" w:rsidR="00D65D04" w:rsidRPr="00F9156C" w:rsidRDefault="00E908B7" w:rsidP="00A25656">
            <w:pPr>
              <w:pStyle w:val="AralkYok"/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Formlar</w:t>
            </w:r>
            <w:r w:rsidR="00D65D04"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3FAFCB9C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 PDB-FRM-0001 İZİN FORMU (Akademik Personel)</w:t>
            </w:r>
          </w:p>
          <w:p w14:paraId="5623026D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 PDB-FRM-0002 İZİN FORMU (İdari Personel)</w:t>
            </w:r>
          </w:p>
          <w:p w14:paraId="1820F8E0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 PDB-FRM-0004 İZİN FORMU (Fakülte Sekreteri)</w:t>
            </w:r>
          </w:p>
          <w:p w14:paraId="43F864B8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4 PDB-FRM-0007 İZİN FORMU (İşçi Personel)</w:t>
            </w:r>
          </w:p>
          <w:p w14:paraId="2B3CBB4A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5 PDB-FRM-0008 MAL BİLDİRİM FORMU (Akademik ve İdari Personel)</w:t>
            </w:r>
          </w:p>
          <w:p w14:paraId="53E9D48E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6 PDB-FRM-0009 PERSONEL DEVAM ÇİZELGESİ</w:t>
            </w:r>
          </w:p>
          <w:p w14:paraId="4C8C4126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7 PDB-FRM-0010 İDARİ İZİN TALEP FORMU (Gebelik sebebiyle)</w:t>
            </w:r>
          </w:p>
          <w:p w14:paraId="3BAC286B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8 PDB-FRM-0012 UZAKTAN ÇALIŞMA TALEP FORMU</w:t>
            </w:r>
          </w:p>
          <w:p w14:paraId="56977400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9 PDB-FRM-0013 HAFTALIK ÇALIŞMA ÇİZELGESİ</w:t>
            </w:r>
          </w:p>
          <w:p w14:paraId="0B4A09C2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10 PDB-FRM-0014 PERSONEL KİMLİK KARTI TALEP FORMU</w:t>
            </w:r>
          </w:p>
          <w:p w14:paraId="3264FE37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11 PDB-FRM-0015 PERSONEL KİMLİK KARTI DURUM BEYAN FORMU</w:t>
            </w:r>
          </w:p>
          <w:p w14:paraId="67795A4C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12 PDB-FRM-0016 İLİŞİK KESME FORMU</w:t>
            </w:r>
          </w:p>
          <w:p w14:paraId="3589F90A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13 PDB-FRM-0017 İDARİ İZİN TALEP FORMU (Süt izni sebebiyle)</w:t>
            </w:r>
          </w:p>
          <w:p w14:paraId="0923CFE6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14 PDB-FRM-0018 HUSUSİ PASAPORT TALEP FORMU *</w:t>
            </w: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Yetkili Amir imza ve Mühür</w:t>
            </w:r>
          </w:p>
          <w:p w14:paraId="3DEB672C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gram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 xml:space="preserve"> Rektörlüğümüzde yapılacaktır.)</w:t>
            </w:r>
          </w:p>
          <w:p w14:paraId="0AE1DACE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15 PDB-FRM-0020 HİZMET DAMGALI PASAPORT TALEP FORMU *</w:t>
            </w: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Yetkili Amir imza ve</w:t>
            </w:r>
          </w:p>
          <w:p w14:paraId="1593BFD2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Mühür işlemleri Rektörlüğümüzde yapılacaktır.</w:t>
            </w: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0328A7E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16 PDB-FRM-0021 EMEKLİLİK DİLEKÇESİ FORMU</w:t>
            </w:r>
          </w:p>
          <w:p w14:paraId="0DF7EE40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17 PDB-FRM-0022 EMEKLİLİK BANKA TALEP DİLEKÇESİ FORMU</w:t>
            </w:r>
          </w:p>
          <w:p w14:paraId="7B7BC4FE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18 PDB-FRM-0023 TEBLİĞ - TEBELLÜĞ BELGESİ FORMU</w:t>
            </w:r>
          </w:p>
          <w:p w14:paraId="564149DF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19 PDB-FRM-0024 AÇIK KİMLİK FORMU (OPEN IDENTITY FORM)</w:t>
            </w:r>
          </w:p>
          <w:p w14:paraId="21BBC4C2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20 PDB-FRM-0025 VİZE TALEP FORMU (Visa Application Form)</w:t>
            </w:r>
          </w:p>
          <w:p w14:paraId="3B780AA9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 xml:space="preserve">● 21 PDB-FRM-0026 YABANCI UYRUKLU BİLGİ DERLEME VE KİMLİK FORMU </w:t>
            </w: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</w:p>
          <w:p w14:paraId="073DDA7A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 xml:space="preserve"> Information &amp; </w:t>
            </w:r>
            <w:proofErr w:type="spell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Identifition</w:t>
            </w:r>
            <w:proofErr w:type="spellEnd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proofErr w:type="gramStart"/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AF32F11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22 PDB-FRM-0027 KAMU GÖREVLİLERİ ETİK SÖZLEŞMESİ FORMU</w:t>
            </w:r>
          </w:p>
          <w:p w14:paraId="0E619A96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23 PDB-FRM-0028 YEMİN BELGESİ</w:t>
            </w:r>
          </w:p>
          <w:p w14:paraId="51742643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24 PDB-FRM-0032 HİZMET İÇİ EĞİTİM DEĞERLENDİRME FORMU</w:t>
            </w:r>
          </w:p>
          <w:p w14:paraId="6FECB3E6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25 PDB-FRM-0034 ASKERLİK İZİN DİLEKÇE FORMU</w:t>
            </w:r>
          </w:p>
          <w:p w14:paraId="66BE7D68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26 PDB-FRM-0035 ÖĞRENİM DEĞİŞİKLİĞİ DİLEKÇE FORMU</w:t>
            </w:r>
          </w:p>
          <w:p w14:paraId="34DDEC8D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27 PDB-FRM-0036 İSTİFA DİLEKÇE FORMU</w:t>
            </w:r>
          </w:p>
          <w:p w14:paraId="40C8BB08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28 PDB-FRM-0037 HASSAS GÖREV TESPİT FORMU (EK-1)</w:t>
            </w:r>
          </w:p>
          <w:p w14:paraId="6FBC0BA1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29 PDB-FRM-0038 HASSAS GÖREV ENVANTERİ FORMU (EK-2)</w:t>
            </w:r>
          </w:p>
          <w:p w14:paraId="1C1704A5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30 PDB-FRM-0039 HASSAS GÖREV LİSTESİ FORMU (EK-3)</w:t>
            </w:r>
          </w:p>
          <w:p w14:paraId="3A19E9CF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31 PDB-FRM-0040 DEVİR TESLİM RAPORU FORMU (EK-4)</w:t>
            </w:r>
          </w:p>
          <w:p w14:paraId="0F2B8910" w14:textId="77777777" w:rsidR="00A9080F" w:rsidRPr="00A9080F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32 PDB-FRM-0041 GÖREV BİLDİRİM FORMU</w:t>
            </w:r>
          </w:p>
          <w:p w14:paraId="1435DCA5" w14:textId="6BF666F0" w:rsidR="00A9080F" w:rsidRPr="00A9080F" w:rsidRDefault="00A9080F" w:rsidP="00A9080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33 PDB-FRM-0042 DÖNÜŞÜMLÜ ÇALIŞMA TALEP FORMU</w:t>
            </w:r>
          </w:p>
          <w:p w14:paraId="49DD2C83" w14:textId="715E5166" w:rsidR="00E908B7" w:rsidRPr="00F9156C" w:rsidRDefault="00A9080F" w:rsidP="00A9080F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  <w:sz w:val="24"/>
                <w:szCs w:val="24"/>
              </w:rPr>
              <w:t>● 34 PDB-FRM-0043 KURUMLARARASI GEÇİCİ GÖREVLENDİRME FORMU (EK-25)</w:t>
            </w:r>
          </w:p>
        </w:tc>
      </w:tr>
      <w:tr w:rsidR="00A9080F" w:rsidRPr="00F9156C" w14:paraId="3920130F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6858FE49" w14:textId="77777777" w:rsidR="00A9080F" w:rsidRPr="00F9156C" w:rsidRDefault="00A9080F" w:rsidP="00A25656">
            <w:pPr>
              <w:pStyle w:val="AralkYok"/>
              <w:ind w:left="363"/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</w:tr>
    </w:tbl>
    <w:p w14:paraId="623BC08E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068B3E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29570278" w14:textId="77777777" w:rsidR="00F038E3" w:rsidRPr="00F9156C" w:rsidRDefault="00F038E3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iğer Dokümanlar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08D" w:rsidRPr="00F9156C">
              <w:rPr>
                <w:rFonts w:ascii="Times New Roman" w:hAnsi="Times New Roman" w:cs="Times New Roman"/>
                <w:sz w:val="24"/>
                <w:szCs w:val="24"/>
              </w:rPr>
              <w:t>Yönergeler, Yönetmelikler, Usul ve Esaslar,  Raporlar, Planlar, Programlar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56C" w:rsidRPr="00F9156C" w14:paraId="07223171" w14:textId="77777777" w:rsidTr="00B24EC0">
        <w:tc>
          <w:tcPr>
            <w:tcW w:w="10773" w:type="dxa"/>
            <w:shd w:val="clear" w:color="auto" w:fill="FFFFFF" w:themeFill="background1"/>
            <w:vAlign w:val="center"/>
          </w:tcPr>
          <w:p w14:paraId="38186E3D" w14:textId="77777777" w:rsidR="001C4FB2" w:rsidRPr="00F9156C" w:rsidRDefault="00E71360" w:rsidP="00A25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rStyle w:val="Kpr"/>
                <w:color w:val="auto"/>
                <w:u w:val="none"/>
              </w:rPr>
            </w:pPr>
            <w:r w:rsidRPr="00F9156C">
              <w:t>E</w:t>
            </w:r>
            <w:r w:rsidR="00D65D04" w:rsidRPr="00F9156C">
              <w:t xml:space="preserve">ge Üniversitesi </w:t>
            </w:r>
            <w:proofErr w:type="spellStart"/>
            <w:r w:rsidR="00D65D04" w:rsidRPr="00F9156C">
              <w:t>Hizmetiçi</w:t>
            </w:r>
            <w:proofErr w:type="spellEnd"/>
            <w:r w:rsidR="00D65D04" w:rsidRPr="00F9156C">
              <w:t xml:space="preserve"> Eğitim Yönergesi</w:t>
            </w:r>
          </w:p>
          <w:p w14:paraId="1C49F427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Birim Faaliyet Raporu</w:t>
            </w:r>
          </w:p>
          <w:p w14:paraId="5C283569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Birim Stratejik Planı</w:t>
            </w:r>
          </w:p>
          <w:p w14:paraId="0D95F4A9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Performans Programı</w:t>
            </w:r>
          </w:p>
          <w:p w14:paraId="4CD7A001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İç Kontrol Eylem Planı</w:t>
            </w:r>
          </w:p>
        </w:tc>
      </w:tr>
    </w:tbl>
    <w:p w14:paraId="45CF5ED1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46C8B41" w14:textId="77777777" w:rsidTr="00D65D04">
        <w:tc>
          <w:tcPr>
            <w:tcW w:w="10773" w:type="dxa"/>
            <w:shd w:val="clear" w:color="auto" w:fill="B4C6E7" w:themeFill="accent5" w:themeFillTint="66"/>
            <w:vAlign w:val="center"/>
          </w:tcPr>
          <w:p w14:paraId="3F755C8E" w14:textId="77777777" w:rsidR="00E36D17" w:rsidRPr="00F9156C" w:rsidRDefault="00E36D1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Kayıt Ortamı</w:t>
            </w:r>
          </w:p>
        </w:tc>
      </w:tr>
      <w:tr w:rsidR="00F9156C" w:rsidRPr="00F9156C" w14:paraId="7902A5D6" w14:textId="77777777" w:rsidTr="00D65D04">
        <w:tc>
          <w:tcPr>
            <w:tcW w:w="10773" w:type="dxa"/>
            <w:shd w:val="clear" w:color="auto" w:fill="FFFFFF" w:themeFill="background1"/>
            <w:vAlign w:val="center"/>
          </w:tcPr>
          <w:p w14:paraId="2AD211A1" w14:textId="315405A8" w:rsidR="00E71360" w:rsidRPr="006873BC" w:rsidRDefault="00FB3C4D" w:rsidP="006873BC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9080F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EBYS</w:t>
            </w:r>
          </w:p>
          <w:p w14:paraId="55C239FC" w14:textId="77777777" w:rsidR="00B430AF" w:rsidRPr="00A9080F" w:rsidRDefault="000F710F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9080F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PBYS</w:t>
            </w:r>
          </w:p>
          <w:p w14:paraId="40EE6CD6" w14:textId="64EEB2AA" w:rsidR="00A9080F" w:rsidRPr="00A9080F" w:rsidRDefault="00A9080F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F">
              <w:rPr>
                <w:rFonts w:ascii="Times New Roman" w:hAnsi="Times New Roman" w:cs="Times New Roman"/>
              </w:rPr>
              <w:t>HİTAP</w:t>
            </w:r>
          </w:p>
          <w:p w14:paraId="3135D394" w14:textId="56401412" w:rsidR="00E36D17" w:rsidRPr="00F9156C" w:rsidRDefault="00E36D17" w:rsidP="006873BC">
            <w:pPr>
              <w:pStyle w:val="AralkYok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0F11C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b/>
          <w:bCs/>
          <w:sz w:val="24"/>
          <w:szCs w:val="24"/>
        </w:rPr>
      </w:pPr>
      <w:r w:rsidRPr="00F9156C">
        <w:rPr>
          <w:rFonts w:ascii="Times New Roman" w:hAnsi="Times New Roman" w:cs="Times New Roman"/>
          <w:b/>
          <w:bCs/>
          <w:sz w:val="24"/>
          <w:szCs w:val="24"/>
        </w:rPr>
        <w:t>REVİZYON BİLGİLERİ</w:t>
      </w:r>
    </w:p>
    <w:p w14:paraId="3A4EAE71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526"/>
        <w:gridCol w:w="1526"/>
        <w:gridCol w:w="7149"/>
      </w:tblGrid>
      <w:tr w:rsidR="00F9156C" w:rsidRPr="00F9156C" w14:paraId="65F6589E" w14:textId="77777777" w:rsidTr="0079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786F4D9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0F6C13D5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041948A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2EEC5AE2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735" w:type="dxa"/>
            <w:shd w:val="clear" w:color="auto" w:fill="F2F2F2" w:themeFill="background1" w:themeFillShade="F2"/>
            <w:vAlign w:val="center"/>
          </w:tcPr>
          <w:p w14:paraId="3C676765" w14:textId="77777777" w:rsidR="00C24792" w:rsidRPr="00F9156C" w:rsidRDefault="00C24792" w:rsidP="00A25656">
            <w:pPr>
              <w:pStyle w:val="AralkYok"/>
              <w:ind w:left="3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 Açıklaması</w:t>
            </w:r>
          </w:p>
        </w:tc>
      </w:tr>
      <w:tr w:rsidR="00F9156C" w:rsidRPr="00F9156C" w14:paraId="501F2260" w14:textId="77777777" w:rsidTr="0079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6B297D1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76EE69" w14:textId="77777777" w:rsidR="00C24792" w:rsidRPr="00F9156C" w:rsidRDefault="00C24792" w:rsidP="00A25656">
            <w:pPr>
              <w:pStyle w:val="AralkYok"/>
              <w:ind w:left="3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9A528E7" w14:textId="77777777" w:rsidR="00C24792" w:rsidRPr="00F9156C" w:rsidRDefault="00C24792" w:rsidP="00A25656">
            <w:pPr>
              <w:pStyle w:val="AralkYok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İlk yayın.</w:t>
            </w:r>
          </w:p>
        </w:tc>
      </w:tr>
    </w:tbl>
    <w:p w14:paraId="55768B79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FD18F8D" w14:textId="77777777" w:rsidR="007B3A23" w:rsidRPr="00F9156C" w:rsidRDefault="007B3A2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sectPr w:rsidR="007B3A23" w:rsidRPr="00F9156C" w:rsidSect="005D46D2">
      <w:headerReference w:type="default" r:id="rId9"/>
      <w:footerReference w:type="even" r:id="rId10"/>
      <w:footerReference w:type="default" r:id="rId11"/>
      <w:pgSz w:w="11906" w:h="16838"/>
      <w:pgMar w:top="1418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95F2" w14:textId="77777777" w:rsidR="004E6139" w:rsidRDefault="004E6139" w:rsidP="00534F7F">
      <w:pPr>
        <w:spacing w:after="0" w:line="240" w:lineRule="auto"/>
      </w:pPr>
      <w:r>
        <w:separator/>
      </w:r>
    </w:p>
  </w:endnote>
  <w:endnote w:type="continuationSeparator" w:id="0">
    <w:p w14:paraId="7CB310F9" w14:textId="77777777" w:rsidR="004E6139" w:rsidRDefault="004E61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9E6" w14:textId="77777777" w:rsidR="00C55B6B" w:rsidRPr="00E84C62" w:rsidRDefault="00C55B6B" w:rsidP="00E84C62">
    <w:pPr>
      <w:pStyle w:val="Altbilgi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Ind w:w="0" w:type="dxa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55B6B" w:rsidRPr="00B430AF" w14:paraId="6AC23626" w14:textId="77777777" w:rsidTr="00D519EA">
      <w:tc>
        <w:tcPr>
          <w:tcW w:w="3398" w:type="dxa"/>
        </w:tcPr>
        <w:p w14:paraId="30E2889C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D9F8DFA" w14:textId="11E637A2" w:rsidR="00C55B6B" w:rsidRDefault="000B65E2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Koray KULEYİN</w:t>
          </w:r>
        </w:p>
        <w:p w14:paraId="6D16B0B2" w14:textId="6073B49C" w:rsidR="00C55B6B" w:rsidRPr="00B430AF" w:rsidRDefault="000B65E2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Enstitü Sekreteri V.</w:t>
          </w:r>
          <w:r w:rsidR="00F060BB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</w:p>
        <w:p w14:paraId="1A8586B1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398" w:type="dxa"/>
        </w:tcPr>
        <w:p w14:paraId="0F8CE8AE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</w:p>
        <w:p w14:paraId="2BC70D6A" w14:textId="1F31432D" w:rsidR="00C55B6B" w:rsidRPr="00B430AF" w:rsidRDefault="000B65E2" w:rsidP="00F060BB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Prof.Dr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Mustafa MUTLUER</w:t>
          </w:r>
        </w:p>
        <w:p w14:paraId="3D99FCEC" w14:textId="7AC65318" w:rsidR="00C55B6B" w:rsidRPr="00B430AF" w:rsidRDefault="000B65E2" w:rsidP="00F060BB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Enstitü 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Müdür </w:t>
          </w:r>
          <w:r w:rsidR="00F060BB">
            <w:rPr>
              <w:rFonts w:ascii="Cambria" w:hAnsi="Cambria"/>
              <w:b/>
              <w:color w:val="002060"/>
              <w:sz w:val="16"/>
              <w:szCs w:val="16"/>
            </w:rPr>
            <w:t xml:space="preserve"> V</w:t>
          </w:r>
          <w:proofErr w:type="gramEnd"/>
          <w:r w:rsidR="00F060BB">
            <w:rPr>
              <w:rFonts w:ascii="Cambria" w:hAnsi="Cambria"/>
              <w:b/>
              <w:color w:val="002060"/>
              <w:sz w:val="16"/>
              <w:szCs w:val="16"/>
            </w:rPr>
            <w:t>.</w:t>
          </w:r>
        </w:p>
      </w:tc>
      <w:tc>
        <w:tcPr>
          <w:tcW w:w="3399" w:type="dxa"/>
        </w:tcPr>
        <w:p w14:paraId="5788B197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Onay</w:t>
          </w:r>
        </w:p>
        <w:p w14:paraId="3211CF1D" w14:textId="24DF713F" w:rsidR="00C55B6B" w:rsidRDefault="000B65E2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Doç.Dr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Göknur ŞİŞMAN AYDIN</w:t>
          </w:r>
        </w:p>
        <w:p w14:paraId="6341B4CE" w14:textId="1BC55CF9" w:rsidR="00C55B6B" w:rsidRPr="00B430AF" w:rsidRDefault="000B65E2" w:rsidP="00F060BB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YS Koordinatörü</w:t>
          </w:r>
        </w:p>
      </w:tc>
    </w:tr>
  </w:tbl>
  <w:p w14:paraId="37A43E8D" w14:textId="77777777" w:rsidR="00C55B6B" w:rsidRDefault="00C55B6B" w:rsidP="00A354CE">
    <w:pPr>
      <w:pStyle w:val="AralkYok"/>
      <w:rPr>
        <w:sz w:val="6"/>
        <w:szCs w:val="6"/>
      </w:rPr>
    </w:pPr>
  </w:p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4"/>
      <w:gridCol w:w="221"/>
      <w:gridCol w:w="221"/>
      <w:gridCol w:w="221"/>
      <w:gridCol w:w="221"/>
      <w:gridCol w:w="221"/>
      <w:gridCol w:w="221"/>
      <w:gridCol w:w="221"/>
    </w:tblGrid>
    <w:tr w:rsidR="00C55B6B" w:rsidRPr="0081560B" w14:paraId="089C83A5" w14:textId="77777777" w:rsidTr="00B21465">
      <w:trPr>
        <w:trHeight w:val="559"/>
      </w:trPr>
      <w:tc>
        <w:tcPr>
          <w:tcW w:w="666" w:type="dxa"/>
        </w:tcPr>
        <w:tbl>
          <w:tblPr>
            <w:tblW w:w="9918" w:type="dxa"/>
            <w:tblLook w:val="04A0" w:firstRow="1" w:lastRow="0" w:firstColumn="1" w:lastColumn="0" w:noHBand="0" w:noVBand="1"/>
          </w:tblPr>
          <w:tblGrid>
            <w:gridCol w:w="685"/>
            <w:gridCol w:w="266"/>
            <w:gridCol w:w="2855"/>
            <w:gridCol w:w="290"/>
            <w:gridCol w:w="1455"/>
            <w:gridCol w:w="290"/>
            <w:gridCol w:w="2911"/>
            <w:gridCol w:w="1166"/>
          </w:tblGrid>
          <w:tr w:rsidR="00C55B6B" w:rsidRPr="00327722" w14:paraId="249D0868" w14:textId="77777777" w:rsidTr="00C55B6B">
            <w:trPr>
              <w:trHeight w:val="429"/>
            </w:trPr>
            <w:tc>
              <w:tcPr>
                <w:tcW w:w="685" w:type="dxa"/>
                <w:shd w:val="clear" w:color="auto" w:fill="auto"/>
              </w:tcPr>
              <w:p w14:paraId="33006C88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66" w:type="dxa"/>
                <w:shd w:val="clear" w:color="auto" w:fill="auto"/>
              </w:tcPr>
              <w:p w14:paraId="325077E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55" w:type="dxa"/>
                <w:shd w:val="clear" w:color="auto" w:fill="auto"/>
              </w:tcPr>
              <w:p w14:paraId="54155C65" w14:textId="576F715B" w:rsidR="00C55B6B" w:rsidRPr="00327722" w:rsidRDefault="00C55B6B" w:rsidP="00F060B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Ege Üniversitesi </w:t>
                </w:r>
                <w:r w:rsidR="00F060BB">
                  <w:rPr>
                    <w:rFonts w:ascii="Cambria" w:eastAsia="Calibri" w:hAnsi="Cambria"/>
                    <w:sz w:val="16"/>
                    <w:szCs w:val="16"/>
                  </w:rPr>
                  <w:t>Sosyal Bilimler Enstitüsü</w:t>
                </w: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  <w:r w:rsidR="00F060BB">
                  <w:rPr>
                    <w:rFonts w:ascii="Cambria" w:eastAsia="Calibri" w:hAnsi="Cambria"/>
                    <w:sz w:val="16"/>
                    <w:szCs w:val="16"/>
                  </w:rPr>
                  <w:t xml:space="preserve">35100 Merkez Kampüs </w:t>
                </w: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Bornova / İZMİR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5286695B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</w:p>
            </w:tc>
            <w:tc>
              <w:tcPr>
                <w:tcW w:w="1455" w:type="dxa"/>
                <w:shd w:val="clear" w:color="auto" w:fill="auto"/>
              </w:tcPr>
              <w:p w14:paraId="098499A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14:paraId="3F079474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14:paraId="20D6F87D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72079EC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29637AE2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686DFF4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911" w:type="dxa"/>
                <w:shd w:val="clear" w:color="auto" w:fill="auto"/>
              </w:tcPr>
              <w:p w14:paraId="5EE80696" w14:textId="477ABC2A" w:rsidR="00C55B6B" w:rsidRDefault="00F060B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0232 311 25 07 </w:t>
                </w:r>
              </w:p>
              <w:p w14:paraId="06518BA0" w14:textId="266799E6" w:rsidR="001D2F08" w:rsidRDefault="004E6139" w:rsidP="001D2F08">
                <w:pPr>
                  <w:tabs>
                    <w:tab w:val="center" w:pos="4536"/>
                    <w:tab w:val="right" w:pos="9072"/>
                  </w:tabs>
                  <w:rPr>
                    <w:rStyle w:val="Kpr"/>
                    <w:rFonts w:ascii="Cambria" w:eastAsia="Calibri" w:hAnsi="Cambria"/>
                    <w:sz w:val="16"/>
                    <w:szCs w:val="16"/>
                  </w:rPr>
                </w:pPr>
                <w:hyperlink r:id="rId1" w:history="1">
                  <w:r w:rsidR="00F060BB" w:rsidRPr="002262D8">
                    <w:rPr>
                      <w:rStyle w:val="Kpr"/>
                      <w:rFonts w:ascii="Cambria" w:eastAsia="Calibri" w:hAnsi="Cambria"/>
                      <w:sz w:val="16"/>
                      <w:szCs w:val="16"/>
                    </w:rPr>
                    <w:t>www.sosbilen.ege.edu.tr</w:t>
                  </w:r>
                </w:hyperlink>
              </w:p>
              <w:p w14:paraId="01663885" w14:textId="57A922A0" w:rsidR="00C55B6B" w:rsidRPr="00327722" w:rsidRDefault="00F060BB" w:rsidP="001D2F0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>sosbilen</w:t>
                </w:r>
                <w:r w:rsidR="00C55B6B" w:rsidRPr="00327722">
                  <w:rPr>
                    <w:rFonts w:ascii="Cambria" w:eastAsia="Calibri" w:hAnsi="Cambria"/>
                    <w:sz w:val="16"/>
                    <w:szCs w:val="16"/>
                  </w:rPr>
                  <w:t>@mail.ege.edu.tr</w:t>
                </w:r>
              </w:p>
            </w:tc>
            <w:tc>
              <w:tcPr>
                <w:tcW w:w="1166" w:type="dxa"/>
                <w:shd w:val="clear" w:color="auto" w:fill="auto"/>
              </w:tcPr>
              <w:p w14:paraId="4992ED0E" w14:textId="256900B9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3E5517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5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3E5517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5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584650" w14:textId="77777777" w:rsidR="00C55B6B" w:rsidRPr="00C4163E" w:rsidRDefault="00C55B6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508E3E4F" w14:textId="77777777" w:rsidR="00C55B6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7BF92EF8" w14:textId="77777777" w:rsidR="00C55B6B" w:rsidRPr="0081560B" w:rsidRDefault="00C55B6B" w:rsidP="000974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218BCADE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AF27A59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134C57B1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253" w:type="dxa"/>
        </w:tcPr>
        <w:p w14:paraId="72CCCCFB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275" w:type="dxa"/>
        </w:tcPr>
        <w:p w14:paraId="35E0B56A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7730623" w14:textId="77777777" w:rsidR="00C55B6B" w:rsidRPr="004023B0" w:rsidRDefault="00C55B6B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4F46A" w14:textId="77777777" w:rsidR="004E6139" w:rsidRDefault="004E6139" w:rsidP="00534F7F">
      <w:pPr>
        <w:spacing w:after="0" w:line="240" w:lineRule="auto"/>
      </w:pPr>
      <w:r>
        <w:separator/>
      </w:r>
    </w:p>
  </w:footnote>
  <w:footnote w:type="continuationSeparator" w:id="0">
    <w:p w14:paraId="3E2F2C29" w14:textId="77777777" w:rsidR="004E6139" w:rsidRDefault="004E61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C55B6B" w14:paraId="0F58BD15" w14:textId="77777777" w:rsidTr="00F72B1C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14:paraId="08CD9B37" w14:textId="77777777" w:rsidR="00C55B6B" w:rsidRPr="00E4132F" w:rsidRDefault="00C55B6B" w:rsidP="0079761D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7AEEFE39" wp14:editId="3D9BBA6E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20" name="Resim 20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  <w:r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</w:t>
          </w:r>
        </w:p>
        <w:p w14:paraId="52C833B8" w14:textId="77777777" w:rsidR="00C55B6B" w:rsidRPr="00D26A5A" w:rsidRDefault="00C55B6B" w:rsidP="0079761D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574F029" w14:textId="77777777" w:rsidR="00C55B6B" w:rsidRPr="00D26A5A" w:rsidRDefault="00C55B6B" w:rsidP="0079761D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22E3853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T.C.</w:t>
          </w:r>
        </w:p>
        <w:p w14:paraId="5233A36A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EGE ÜNİVERSİTESİ REKTÖRLÜĞÜ</w:t>
          </w:r>
        </w:p>
        <w:p w14:paraId="2210FC7E" w14:textId="2162863F" w:rsidR="00C55B6B" w:rsidRPr="0079761D" w:rsidRDefault="002C4E38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  <w:r>
            <w:rPr>
              <w:rFonts w:ascii="Times New Roman" w:hAnsi="Times New Roman" w:cs="Times New Roman"/>
              <w:lang w:eastAsia="tr-TR"/>
            </w:rPr>
            <w:t>Sosyal Bilimler Enstitüsü</w:t>
          </w:r>
        </w:p>
        <w:p w14:paraId="00B31F3B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14:paraId="72C1C969" w14:textId="77777777" w:rsidR="00C55B6B" w:rsidRPr="008512CB" w:rsidRDefault="00C55B6B" w:rsidP="0079761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C55B6B" w14:paraId="21FEF98F" w14:textId="77777777" w:rsidTr="0079761D">
      <w:trPr>
        <w:trHeight w:val="371"/>
      </w:trPr>
      <w:tc>
        <w:tcPr>
          <w:tcW w:w="2835" w:type="dxa"/>
          <w:vMerge/>
          <w:shd w:val="clear" w:color="auto" w:fill="auto"/>
        </w:tcPr>
        <w:p w14:paraId="5A5A77EA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BB72911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1CAF61F2" w14:textId="609D25E9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  <w:r w:rsidR="000B65E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0F4D428E" w14:textId="07C43F9A" w:rsidR="00C55B6B" w:rsidRPr="008512CB" w:rsidRDefault="000B65E2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SSE-PK-002</w:t>
          </w:r>
        </w:p>
      </w:tc>
    </w:tr>
    <w:tr w:rsidR="00C55B6B" w14:paraId="2B344335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4DB8B0B9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16097E0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31AF5114" w14:textId="0EC8B643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  <w:r w:rsidR="000B65E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2DC64AE7" w14:textId="4504EE79" w:rsidR="00C55B6B" w:rsidRPr="00D26A5A" w:rsidRDefault="000B65E2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02.01.2024</w:t>
          </w:r>
        </w:p>
      </w:tc>
    </w:tr>
    <w:tr w:rsidR="00C55B6B" w14:paraId="725CE63B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0F030014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126BF1C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i/>
              <w:lang w:eastAsia="tr-TR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467E3F5B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14:paraId="74516A03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55B6B" w14:paraId="6C120013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70F94A0F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69B1F8E" w14:textId="77777777" w:rsidR="00C55B6B" w:rsidRDefault="00C55B6B" w:rsidP="0079761D">
          <w:pPr>
            <w:pStyle w:val="stbilgi"/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14:paraId="2816590A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14:paraId="7C628EEC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999BAFD" w14:textId="77777777" w:rsidR="00C55B6B" w:rsidRPr="00E84C62" w:rsidRDefault="00C55B6B" w:rsidP="00E84C62">
    <w:pPr>
      <w:pStyle w:val="AralkYok"/>
      <w:jc w:val="center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39"/>
    <w:multiLevelType w:val="hybridMultilevel"/>
    <w:tmpl w:val="633EB89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30809B9"/>
    <w:multiLevelType w:val="hybridMultilevel"/>
    <w:tmpl w:val="84424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30D"/>
    <w:multiLevelType w:val="hybridMultilevel"/>
    <w:tmpl w:val="D0F8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EA4"/>
    <w:multiLevelType w:val="hybridMultilevel"/>
    <w:tmpl w:val="D232621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6D76"/>
    <w:multiLevelType w:val="hybridMultilevel"/>
    <w:tmpl w:val="705E64F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65D4428"/>
    <w:multiLevelType w:val="hybridMultilevel"/>
    <w:tmpl w:val="C5DE4F5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95C"/>
    <w:multiLevelType w:val="hybridMultilevel"/>
    <w:tmpl w:val="3FF6130A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B6451"/>
    <w:multiLevelType w:val="hybridMultilevel"/>
    <w:tmpl w:val="696CC218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2E1"/>
    <w:multiLevelType w:val="hybridMultilevel"/>
    <w:tmpl w:val="58424A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D388A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03CE"/>
    <w:multiLevelType w:val="hybridMultilevel"/>
    <w:tmpl w:val="93DC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8DE86EB4"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  <w:b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27F18"/>
    <w:multiLevelType w:val="hybridMultilevel"/>
    <w:tmpl w:val="0790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5C98"/>
    <w:multiLevelType w:val="hybridMultilevel"/>
    <w:tmpl w:val="1B4A4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695A"/>
    <w:multiLevelType w:val="hybridMultilevel"/>
    <w:tmpl w:val="B1E8A488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C9664F1"/>
    <w:multiLevelType w:val="hybridMultilevel"/>
    <w:tmpl w:val="800E1E08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C2453"/>
    <w:multiLevelType w:val="hybridMultilevel"/>
    <w:tmpl w:val="9FF2A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3411"/>
    <w:multiLevelType w:val="hybridMultilevel"/>
    <w:tmpl w:val="6DE0CDE0"/>
    <w:lvl w:ilvl="0" w:tplc="42A41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2303"/>
    <w:multiLevelType w:val="hybridMultilevel"/>
    <w:tmpl w:val="3DAE9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81952"/>
    <w:multiLevelType w:val="hybridMultilevel"/>
    <w:tmpl w:val="685C117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5139D"/>
    <w:multiLevelType w:val="hybridMultilevel"/>
    <w:tmpl w:val="47A4D96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5FA5"/>
    <w:multiLevelType w:val="hybridMultilevel"/>
    <w:tmpl w:val="F37203B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23AD1"/>
    <w:multiLevelType w:val="hybridMultilevel"/>
    <w:tmpl w:val="5D7264D4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8044F"/>
    <w:multiLevelType w:val="hybridMultilevel"/>
    <w:tmpl w:val="19A2AECA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35301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994"/>
    <w:multiLevelType w:val="hybridMultilevel"/>
    <w:tmpl w:val="D3C0058E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06563"/>
    <w:multiLevelType w:val="hybridMultilevel"/>
    <w:tmpl w:val="C6CC1D1A"/>
    <w:lvl w:ilvl="0" w:tplc="42A41D1A">
      <w:start w:val="1"/>
      <w:numFmt w:val="decimal"/>
      <w:lvlText w:val="%1."/>
      <w:lvlJc w:val="left"/>
      <w:pPr>
        <w:ind w:left="502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2822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015F"/>
    <w:multiLevelType w:val="hybridMultilevel"/>
    <w:tmpl w:val="89F61A72"/>
    <w:lvl w:ilvl="0" w:tplc="041F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2"/>
  </w:num>
  <w:num w:numId="8">
    <w:abstractNumId w:val="17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21"/>
  </w:num>
  <w:num w:numId="14">
    <w:abstractNumId w:val="14"/>
  </w:num>
  <w:num w:numId="15">
    <w:abstractNumId w:val="25"/>
  </w:num>
  <w:num w:numId="16">
    <w:abstractNumId w:val="3"/>
  </w:num>
  <w:num w:numId="17">
    <w:abstractNumId w:val="16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7"/>
  </w:num>
  <w:num w:numId="23">
    <w:abstractNumId w:val="15"/>
  </w:num>
  <w:num w:numId="24">
    <w:abstractNumId w:val="20"/>
  </w:num>
  <w:num w:numId="25">
    <w:abstractNumId w:val="8"/>
  </w:num>
  <w:num w:numId="26">
    <w:abstractNumId w:val="23"/>
  </w:num>
  <w:num w:numId="27">
    <w:abstractNumId w:val="9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72B"/>
    <w:rsid w:val="00020A90"/>
    <w:rsid w:val="0003013D"/>
    <w:rsid w:val="0003246F"/>
    <w:rsid w:val="00032DF9"/>
    <w:rsid w:val="00041DAA"/>
    <w:rsid w:val="0005108C"/>
    <w:rsid w:val="00056865"/>
    <w:rsid w:val="0006434F"/>
    <w:rsid w:val="0007008A"/>
    <w:rsid w:val="0008471D"/>
    <w:rsid w:val="00091D71"/>
    <w:rsid w:val="000974C8"/>
    <w:rsid w:val="000A048A"/>
    <w:rsid w:val="000B65E2"/>
    <w:rsid w:val="000C17DC"/>
    <w:rsid w:val="000D26FF"/>
    <w:rsid w:val="000D4F95"/>
    <w:rsid w:val="000E4CB2"/>
    <w:rsid w:val="000E6269"/>
    <w:rsid w:val="000E7FD4"/>
    <w:rsid w:val="000F6501"/>
    <w:rsid w:val="000F710F"/>
    <w:rsid w:val="00101717"/>
    <w:rsid w:val="001222BD"/>
    <w:rsid w:val="001303A7"/>
    <w:rsid w:val="00132708"/>
    <w:rsid w:val="00137953"/>
    <w:rsid w:val="001464F4"/>
    <w:rsid w:val="00154C9E"/>
    <w:rsid w:val="00155841"/>
    <w:rsid w:val="00160B7B"/>
    <w:rsid w:val="0016117F"/>
    <w:rsid w:val="00164950"/>
    <w:rsid w:val="0016547C"/>
    <w:rsid w:val="00170C18"/>
    <w:rsid w:val="0017203B"/>
    <w:rsid w:val="001801D5"/>
    <w:rsid w:val="00181763"/>
    <w:rsid w:val="00182F0F"/>
    <w:rsid w:val="001842CA"/>
    <w:rsid w:val="001924E3"/>
    <w:rsid w:val="001931F4"/>
    <w:rsid w:val="001C4FB2"/>
    <w:rsid w:val="001C5FBA"/>
    <w:rsid w:val="001D037B"/>
    <w:rsid w:val="001D2F08"/>
    <w:rsid w:val="001D5181"/>
    <w:rsid w:val="001D76DF"/>
    <w:rsid w:val="001E2C01"/>
    <w:rsid w:val="001F43C5"/>
    <w:rsid w:val="001F6791"/>
    <w:rsid w:val="00203334"/>
    <w:rsid w:val="002203CB"/>
    <w:rsid w:val="002206B6"/>
    <w:rsid w:val="00224024"/>
    <w:rsid w:val="00227A63"/>
    <w:rsid w:val="002366CC"/>
    <w:rsid w:val="00236E1E"/>
    <w:rsid w:val="00241FAA"/>
    <w:rsid w:val="00252ACB"/>
    <w:rsid w:val="00275AA4"/>
    <w:rsid w:val="00277049"/>
    <w:rsid w:val="00280774"/>
    <w:rsid w:val="00287107"/>
    <w:rsid w:val="00296494"/>
    <w:rsid w:val="002A12F0"/>
    <w:rsid w:val="002A1B5F"/>
    <w:rsid w:val="002C0E49"/>
    <w:rsid w:val="002C4E38"/>
    <w:rsid w:val="002D3D42"/>
    <w:rsid w:val="002D4284"/>
    <w:rsid w:val="002E7729"/>
    <w:rsid w:val="002F293F"/>
    <w:rsid w:val="00307CBB"/>
    <w:rsid w:val="0032045F"/>
    <w:rsid w:val="003212B2"/>
    <w:rsid w:val="00321B1B"/>
    <w:rsid w:val="003230A8"/>
    <w:rsid w:val="003262CC"/>
    <w:rsid w:val="003325F4"/>
    <w:rsid w:val="00335282"/>
    <w:rsid w:val="00335342"/>
    <w:rsid w:val="00335C46"/>
    <w:rsid w:val="003374DA"/>
    <w:rsid w:val="00341CC3"/>
    <w:rsid w:val="003576C2"/>
    <w:rsid w:val="00357B0F"/>
    <w:rsid w:val="00362E3D"/>
    <w:rsid w:val="00373003"/>
    <w:rsid w:val="00380A4A"/>
    <w:rsid w:val="003A4064"/>
    <w:rsid w:val="003B055F"/>
    <w:rsid w:val="003B39B3"/>
    <w:rsid w:val="003C7141"/>
    <w:rsid w:val="003D5616"/>
    <w:rsid w:val="003E5517"/>
    <w:rsid w:val="003F1B81"/>
    <w:rsid w:val="004023B0"/>
    <w:rsid w:val="004150B0"/>
    <w:rsid w:val="00432887"/>
    <w:rsid w:val="00436D3F"/>
    <w:rsid w:val="004508AE"/>
    <w:rsid w:val="004A2936"/>
    <w:rsid w:val="004E27D9"/>
    <w:rsid w:val="004E6139"/>
    <w:rsid w:val="004F27F3"/>
    <w:rsid w:val="00510DEB"/>
    <w:rsid w:val="00517FF0"/>
    <w:rsid w:val="00527207"/>
    <w:rsid w:val="00530AD9"/>
    <w:rsid w:val="00534F7F"/>
    <w:rsid w:val="005377F2"/>
    <w:rsid w:val="0054242F"/>
    <w:rsid w:val="00544372"/>
    <w:rsid w:val="005501BA"/>
    <w:rsid w:val="00551B24"/>
    <w:rsid w:val="00553A2D"/>
    <w:rsid w:val="00572BE9"/>
    <w:rsid w:val="00573C33"/>
    <w:rsid w:val="005755ED"/>
    <w:rsid w:val="005810D4"/>
    <w:rsid w:val="00591AFB"/>
    <w:rsid w:val="005B42B8"/>
    <w:rsid w:val="005B5AD0"/>
    <w:rsid w:val="005D0F7E"/>
    <w:rsid w:val="005D43BC"/>
    <w:rsid w:val="005D46D2"/>
    <w:rsid w:val="005D4829"/>
    <w:rsid w:val="005D7ED4"/>
    <w:rsid w:val="005E29D0"/>
    <w:rsid w:val="005E47C8"/>
    <w:rsid w:val="005F108D"/>
    <w:rsid w:val="00600698"/>
    <w:rsid w:val="0061021E"/>
    <w:rsid w:val="006133A7"/>
    <w:rsid w:val="0061636C"/>
    <w:rsid w:val="0063181C"/>
    <w:rsid w:val="00636AA8"/>
    <w:rsid w:val="00636EF2"/>
    <w:rsid w:val="0064069C"/>
    <w:rsid w:val="0064705C"/>
    <w:rsid w:val="006611D4"/>
    <w:rsid w:val="00661A54"/>
    <w:rsid w:val="00663B13"/>
    <w:rsid w:val="00674D3A"/>
    <w:rsid w:val="006873BC"/>
    <w:rsid w:val="006955BA"/>
    <w:rsid w:val="006A4CE2"/>
    <w:rsid w:val="006C061D"/>
    <w:rsid w:val="006E150F"/>
    <w:rsid w:val="006F0D26"/>
    <w:rsid w:val="006F237F"/>
    <w:rsid w:val="006F5A47"/>
    <w:rsid w:val="00712592"/>
    <w:rsid w:val="007147DC"/>
    <w:rsid w:val="00715C4E"/>
    <w:rsid w:val="007214BD"/>
    <w:rsid w:val="007218C0"/>
    <w:rsid w:val="00722A2F"/>
    <w:rsid w:val="00726A32"/>
    <w:rsid w:val="00727E42"/>
    <w:rsid w:val="0073606C"/>
    <w:rsid w:val="00736D86"/>
    <w:rsid w:val="0074379A"/>
    <w:rsid w:val="0074425F"/>
    <w:rsid w:val="00762DE2"/>
    <w:rsid w:val="007671B1"/>
    <w:rsid w:val="00773AC1"/>
    <w:rsid w:val="007962D8"/>
    <w:rsid w:val="0079761D"/>
    <w:rsid w:val="00797F57"/>
    <w:rsid w:val="007A1D71"/>
    <w:rsid w:val="007B327E"/>
    <w:rsid w:val="007B387C"/>
    <w:rsid w:val="007B3A23"/>
    <w:rsid w:val="007C73E2"/>
    <w:rsid w:val="007D2468"/>
    <w:rsid w:val="007D4382"/>
    <w:rsid w:val="007D74CE"/>
    <w:rsid w:val="007F2BD5"/>
    <w:rsid w:val="00801FDF"/>
    <w:rsid w:val="0080484B"/>
    <w:rsid w:val="00805AD9"/>
    <w:rsid w:val="00807158"/>
    <w:rsid w:val="008161D9"/>
    <w:rsid w:val="00827940"/>
    <w:rsid w:val="0083008B"/>
    <w:rsid w:val="008620E1"/>
    <w:rsid w:val="00862B6D"/>
    <w:rsid w:val="008632D4"/>
    <w:rsid w:val="0088443B"/>
    <w:rsid w:val="00885EA7"/>
    <w:rsid w:val="00892386"/>
    <w:rsid w:val="00896680"/>
    <w:rsid w:val="008A61F5"/>
    <w:rsid w:val="008B4EDB"/>
    <w:rsid w:val="008C0780"/>
    <w:rsid w:val="008D33B6"/>
    <w:rsid w:val="008E03F4"/>
    <w:rsid w:val="008E48A8"/>
    <w:rsid w:val="008F45F9"/>
    <w:rsid w:val="008F6CA5"/>
    <w:rsid w:val="00901377"/>
    <w:rsid w:val="0091255F"/>
    <w:rsid w:val="00914FB5"/>
    <w:rsid w:val="00915AB2"/>
    <w:rsid w:val="00916D41"/>
    <w:rsid w:val="00917030"/>
    <w:rsid w:val="00947D69"/>
    <w:rsid w:val="00970735"/>
    <w:rsid w:val="009A3E8C"/>
    <w:rsid w:val="009A4508"/>
    <w:rsid w:val="009A5043"/>
    <w:rsid w:val="009A549A"/>
    <w:rsid w:val="009B5C45"/>
    <w:rsid w:val="009D5ED1"/>
    <w:rsid w:val="009F0094"/>
    <w:rsid w:val="009F02A8"/>
    <w:rsid w:val="009F7B9F"/>
    <w:rsid w:val="00A125A4"/>
    <w:rsid w:val="00A16DCF"/>
    <w:rsid w:val="00A221B7"/>
    <w:rsid w:val="00A25656"/>
    <w:rsid w:val="00A354CE"/>
    <w:rsid w:val="00A37763"/>
    <w:rsid w:val="00A40DC8"/>
    <w:rsid w:val="00A454A3"/>
    <w:rsid w:val="00A61751"/>
    <w:rsid w:val="00A63572"/>
    <w:rsid w:val="00A672AB"/>
    <w:rsid w:val="00A71F2D"/>
    <w:rsid w:val="00A805C9"/>
    <w:rsid w:val="00A86558"/>
    <w:rsid w:val="00A9080F"/>
    <w:rsid w:val="00A91AE1"/>
    <w:rsid w:val="00A91CDF"/>
    <w:rsid w:val="00A95169"/>
    <w:rsid w:val="00AA1A59"/>
    <w:rsid w:val="00AA3580"/>
    <w:rsid w:val="00AA3D5A"/>
    <w:rsid w:val="00AB1F24"/>
    <w:rsid w:val="00AB3982"/>
    <w:rsid w:val="00AC28DA"/>
    <w:rsid w:val="00AF24F3"/>
    <w:rsid w:val="00AF3A76"/>
    <w:rsid w:val="00B0172F"/>
    <w:rsid w:val="00B20963"/>
    <w:rsid w:val="00B21465"/>
    <w:rsid w:val="00B24EC0"/>
    <w:rsid w:val="00B41778"/>
    <w:rsid w:val="00B430AF"/>
    <w:rsid w:val="00B44D50"/>
    <w:rsid w:val="00B57465"/>
    <w:rsid w:val="00B71E24"/>
    <w:rsid w:val="00B75D14"/>
    <w:rsid w:val="00B82060"/>
    <w:rsid w:val="00B82B0A"/>
    <w:rsid w:val="00B91DD1"/>
    <w:rsid w:val="00B94075"/>
    <w:rsid w:val="00BA40E4"/>
    <w:rsid w:val="00BC657B"/>
    <w:rsid w:val="00BC7571"/>
    <w:rsid w:val="00BD2B25"/>
    <w:rsid w:val="00BE750E"/>
    <w:rsid w:val="00BF0DFC"/>
    <w:rsid w:val="00C020C3"/>
    <w:rsid w:val="00C0302D"/>
    <w:rsid w:val="00C07E1C"/>
    <w:rsid w:val="00C1766C"/>
    <w:rsid w:val="00C24792"/>
    <w:rsid w:val="00C30324"/>
    <w:rsid w:val="00C305C2"/>
    <w:rsid w:val="00C34136"/>
    <w:rsid w:val="00C347FF"/>
    <w:rsid w:val="00C40693"/>
    <w:rsid w:val="00C45C31"/>
    <w:rsid w:val="00C55B6B"/>
    <w:rsid w:val="00CB1DDB"/>
    <w:rsid w:val="00CE105F"/>
    <w:rsid w:val="00CE281C"/>
    <w:rsid w:val="00CE6110"/>
    <w:rsid w:val="00CF5CAE"/>
    <w:rsid w:val="00D073AB"/>
    <w:rsid w:val="00D076AB"/>
    <w:rsid w:val="00D1485F"/>
    <w:rsid w:val="00D23714"/>
    <w:rsid w:val="00D412E4"/>
    <w:rsid w:val="00D45FFA"/>
    <w:rsid w:val="00D467FF"/>
    <w:rsid w:val="00D506AA"/>
    <w:rsid w:val="00D50FB2"/>
    <w:rsid w:val="00D519EA"/>
    <w:rsid w:val="00D56294"/>
    <w:rsid w:val="00D60A9D"/>
    <w:rsid w:val="00D657AE"/>
    <w:rsid w:val="00D65D04"/>
    <w:rsid w:val="00D72CA4"/>
    <w:rsid w:val="00D82DEC"/>
    <w:rsid w:val="00D92291"/>
    <w:rsid w:val="00DA5AF2"/>
    <w:rsid w:val="00DA61E6"/>
    <w:rsid w:val="00DA788C"/>
    <w:rsid w:val="00DD51A4"/>
    <w:rsid w:val="00DE5D4E"/>
    <w:rsid w:val="00E02B0D"/>
    <w:rsid w:val="00E15E3B"/>
    <w:rsid w:val="00E214B1"/>
    <w:rsid w:val="00E36113"/>
    <w:rsid w:val="00E3632A"/>
    <w:rsid w:val="00E36D17"/>
    <w:rsid w:val="00E37BA4"/>
    <w:rsid w:val="00E41D80"/>
    <w:rsid w:val="00E524FA"/>
    <w:rsid w:val="00E67FB0"/>
    <w:rsid w:val="00E71360"/>
    <w:rsid w:val="00E769A5"/>
    <w:rsid w:val="00E84C62"/>
    <w:rsid w:val="00E87FEE"/>
    <w:rsid w:val="00E908B7"/>
    <w:rsid w:val="00E95CE2"/>
    <w:rsid w:val="00E971E9"/>
    <w:rsid w:val="00EC153A"/>
    <w:rsid w:val="00ED7A5B"/>
    <w:rsid w:val="00EF5800"/>
    <w:rsid w:val="00EF635A"/>
    <w:rsid w:val="00F01AA1"/>
    <w:rsid w:val="00F038E3"/>
    <w:rsid w:val="00F060BB"/>
    <w:rsid w:val="00F1428F"/>
    <w:rsid w:val="00F161F1"/>
    <w:rsid w:val="00F167EC"/>
    <w:rsid w:val="00F21F14"/>
    <w:rsid w:val="00F268B6"/>
    <w:rsid w:val="00F430B3"/>
    <w:rsid w:val="00F43A83"/>
    <w:rsid w:val="00F46C74"/>
    <w:rsid w:val="00F62C71"/>
    <w:rsid w:val="00F66D1C"/>
    <w:rsid w:val="00F70314"/>
    <w:rsid w:val="00F72B1C"/>
    <w:rsid w:val="00F74305"/>
    <w:rsid w:val="00F7551D"/>
    <w:rsid w:val="00F8272B"/>
    <w:rsid w:val="00F9083E"/>
    <w:rsid w:val="00F9156C"/>
    <w:rsid w:val="00F92039"/>
    <w:rsid w:val="00F97D78"/>
    <w:rsid w:val="00FA25C2"/>
    <w:rsid w:val="00FA2FB8"/>
    <w:rsid w:val="00FB3C4D"/>
    <w:rsid w:val="00FC20C3"/>
    <w:rsid w:val="00FC6ABA"/>
    <w:rsid w:val="00FC76EA"/>
    <w:rsid w:val="00FD6D57"/>
    <w:rsid w:val="00FD7828"/>
    <w:rsid w:val="00FF333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69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71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07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3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7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808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2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495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2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5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63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53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9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53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6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1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50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86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bilen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B82F-032D-45EE-8D87-3B11E85E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Aytekin Erdoðan</cp:lastModifiedBy>
  <cp:revision>3</cp:revision>
  <dcterms:created xsi:type="dcterms:W3CDTF">2024-06-25T12:43:00Z</dcterms:created>
  <dcterms:modified xsi:type="dcterms:W3CDTF">2024-06-25T20:38:00Z</dcterms:modified>
</cp:coreProperties>
</file>