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AD786" w14:textId="1725DEBA" w:rsidR="00AA53FF" w:rsidRPr="0057499E" w:rsidRDefault="009E42D0" w:rsidP="0057499E">
      <w:pPr>
        <w:jc w:val="both"/>
        <w:rPr>
          <w:rFonts w:asciiTheme="minorHAnsi" w:hAnsiTheme="minorHAnsi" w:cstheme="minorHAnsi"/>
          <w:b/>
        </w:rPr>
      </w:pPr>
      <w:r w:rsidRPr="0057499E">
        <w:rPr>
          <w:rFonts w:asciiTheme="minorHAnsi" w:hAnsiTheme="minorHAnsi" w:cstheme="minorHAnsi"/>
          <w:b/>
        </w:rPr>
        <w:t xml:space="preserve"> </w:t>
      </w:r>
    </w:p>
    <w:tbl>
      <w:tblPr>
        <w:tblStyle w:val="KlavuzTablo1Ak1"/>
        <w:tblpPr w:leftFromText="141" w:rightFromText="141" w:vertAnchor="text" w:horzAnchor="margin" w:tblpXSpec="center" w:tblpY="-48"/>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6096"/>
      </w:tblGrid>
      <w:tr w:rsidR="00A32DD0" w:rsidRPr="0057499E" w14:paraId="3C1A60F5" w14:textId="77777777" w:rsidTr="00A32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gridSpan w:val="2"/>
            <w:tcBorders>
              <w:bottom w:val="none" w:sz="0" w:space="0" w:color="auto"/>
            </w:tcBorders>
            <w:shd w:val="clear" w:color="auto" w:fill="D0CECE" w:themeFill="background2" w:themeFillShade="E6"/>
          </w:tcPr>
          <w:p w14:paraId="0D20BDB4" w14:textId="77777777" w:rsidR="00A32DD0" w:rsidRPr="0057499E" w:rsidRDefault="00A32DD0" w:rsidP="0057499E">
            <w:pPr>
              <w:pStyle w:val="stBilgi"/>
              <w:tabs>
                <w:tab w:val="clear" w:pos="4320"/>
                <w:tab w:val="clear" w:pos="8640"/>
              </w:tabs>
              <w:jc w:val="both"/>
              <w:rPr>
                <w:rFonts w:asciiTheme="minorHAnsi" w:hAnsiTheme="minorHAnsi" w:cstheme="minorHAnsi"/>
                <w:bCs w:val="0"/>
                <w:szCs w:val="24"/>
                <w:lang w:val="tr-TR"/>
              </w:rPr>
            </w:pPr>
            <w:r w:rsidRPr="0057499E">
              <w:rPr>
                <w:rFonts w:asciiTheme="minorHAnsi" w:hAnsiTheme="minorHAnsi" w:cstheme="minorHAnsi"/>
                <w:bCs w:val="0"/>
                <w:szCs w:val="24"/>
                <w:lang w:val="tr-TR"/>
              </w:rPr>
              <w:t>Öğrenci Bilgileri</w:t>
            </w:r>
          </w:p>
        </w:tc>
      </w:tr>
      <w:tr w:rsidR="00A32DD0" w:rsidRPr="0057499E" w14:paraId="2BDEB6F2" w14:textId="77777777" w:rsidTr="00A32DD0">
        <w:tc>
          <w:tcPr>
            <w:cnfStyle w:val="001000000000" w:firstRow="0" w:lastRow="0" w:firstColumn="1" w:lastColumn="0" w:oddVBand="0" w:evenVBand="0" w:oddHBand="0" w:evenHBand="0" w:firstRowFirstColumn="0" w:firstRowLastColumn="0" w:lastRowFirstColumn="0" w:lastRowLastColumn="0"/>
            <w:tcW w:w="4111" w:type="dxa"/>
          </w:tcPr>
          <w:p w14:paraId="5B06642E" w14:textId="77777777" w:rsidR="00A32DD0" w:rsidRPr="0057499E" w:rsidRDefault="00A32DD0" w:rsidP="0057499E">
            <w:pPr>
              <w:pStyle w:val="stBilgi"/>
              <w:tabs>
                <w:tab w:val="clear" w:pos="4320"/>
                <w:tab w:val="clear" w:pos="8640"/>
              </w:tabs>
              <w:jc w:val="both"/>
              <w:rPr>
                <w:rFonts w:asciiTheme="minorHAnsi" w:hAnsiTheme="minorHAnsi" w:cstheme="minorHAnsi"/>
                <w:szCs w:val="24"/>
                <w:lang w:val="tr-TR"/>
              </w:rPr>
            </w:pPr>
            <w:r w:rsidRPr="0057499E">
              <w:rPr>
                <w:rFonts w:asciiTheme="minorHAnsi" w:hAnsiTheme="minorHAnsi" w:cstheme="minorHAnsi"/>
                <w:szCs w:val="24"/>
                <w:lang w:val="tr-TR"/>
              </w:rPr>
              <w:t>Adı-Soyadı</w:t>
            </w:r>
          </w:p>
        </w:tc>
        <w:tc>
          <w:tcPr>
            <w:tcW w:w="6096" w:type="dxa"/>
          </w:tcPr>
          <w:p w14:paraId="1F3E1600" w14:textId="77777777" w:rsidR="00A32DD0" w:rsidRPr="0057499E" w:rsidRDefault="00A32DD0" w:rsidP="0057499E">
            <w:pPr>
              <w:pStyle w:val="stBilgi"/>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lang w:val="tr-TR"/>
              </w:rPr>
            </w:pPr>
          </w:p>
        </w:tc>
      </w:tr>
      <w:tr w:rsidR="00A32DD0" w:rsidRPr="0057499E" w14:paraId="1C7EE1CA" w14:textId="77777777" w:rsidTr="00A32DD0">
        <w:tc>
          <w:tcPr>
            <w:cnfStyle w:val="001000000000" w:firstRow="0" w:lastRow="0" w:firstColumn="1" w:lastColumn="0" w:oddVBand="0" w:evenVBand="0" w:oddHBand="0" w:evenHBand="0" w:firstRowFirstColumn="0" w:firstRowLastColumn="0" w:lastRowFirstColumn="0" w:lastRowLastColumn="0"/>
            <w:tcW w:w="4111" w:type="dxa"/>
          </w:tcPr>
          <w:p w14:paraId="1A1D3D8E" w14:textId="77777777" w:rsidR="00A32DD0" w:rsidRPr="0057499E" w:rsidRDefault="00A32DD0" w:rsidP="0057499E">
            <w:pPr>
              <w:pStyle w:val="stBilgi"/>
              <w:tabs>
                <w:tab w:val="clear" w:pos="4320"/>
                <w:tab w:val="clear" w:pos="8640"/>
              </w:tabs>
              <w:jc w:val="both"/>
              <w:rPr>
                <w:rFonts w:asciiTheme="minorHAnsi" w:hAnsiTheme="minorHAnsi" w:cstheme="minorHAnsi"/>
                <w:szCs w:val="24"/>
                <w:lang w:val="tr-TR"/>
              </w:rPr>
            </w:pPr>
            <w:r w:rsidRPr="0057499E">
              <w:rPr>
                <w:rFonts w:asciiTheme="minorHAnsi" w:hAnsiTheme="minorHAnsi" w:cstheme="minorHAnsi"/>
                <w:szCs w:val="24"/>
                <w:lang w:val="tr-TR"/>
              </w:rPr>
              <w:t>Öğrenci Numarası</w:t>
            </w:r>
          </w:p>
        </w:tc>
        <w:tc>
          <w:tcPr>
            <w:tcW w:w="6096" w:type="dxa"/>
          </w:tcPr>
          <w:p w14:paraId="6ECF29AE" w14:textId="77777777" w:rsidR="00A32DD0" w:rsidRPr="0057499E" w:rsidRDefault="00A32DD0" w:rsidP="0057499E">
            <w:pPr>
              <w:pStyle w:val="stBilgi"/>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lang w:val="tr-TR"/>
              </w:rPr>
            </w:pPr>
          </w:p>
        </w:tc>
      </w:tr>
      <w:tr w:rsidR="00A32DD0" w:rsidRPr="0057499E" w14:paraId="5858B253" w14:textId="77777777" w:rsidTr="00A32DD0">
        <w:tc>
          <w:tcPr>
            <w:cnfStyle w:val="001000000000" w:firstRow="0" w:lastRow="0" w:firstColumn="1" w:lastColumn="0" w:oddVBand="0" w:evenVBand="0" w:oddHBand="0" w:evenHBand="0" w:firstRowFirstColumn="0" w:firstRowLastColumn="0" w:lastRowFirstColumn="0" w:lastRowLastColumn="0"/>
            <w:tcW w:w="4111" w:type="dxa"/>
          </w:tcPr>
          <w:p w14:paraId="4AA8B350" w14:textId="77777777" w:rsidR="00A32DD0" w:rsidRPr="0057499E" w:rsidRDefault="00A32DD0" w:rsidP="0057499E">
            <w:pPr>
              <w:pStyle w:val="stBilgi"/>
              <w:tabs>
                <w:tab w:val="clear" w:pos="4320"/>
                <w:tab w:val="clear" w:pos="8640"/>
              </w:tabs>
              <w:jc w:val="both"/>
              <w:rPr>
                <w:rFonts w:asciiTheme="minorHAnsi" w:hAnsiTheme="minorHAnsi" w:cstheme="minorHAnsi"/>
                <w:szCs w:val="24"/>
                <w:lang w:val="tr-TR"/>
              </w:rPr>
            </w:pPr>
            <w:r w:rsidRPr="0057499E">
              <w:rPr>
                <w:rFonts w:asciiTheme="minorHAnsi" w:hAnsiTheme="minorHAnsi" w:cstheme="minorHAnsi"/>
                <w:szCs w:val="24"/>
                <w:lang w:val="tr-TR"/>
              </w:rPr>
              <w:t>Anabilim Dalı</w:t>
            </w:r>
          </w:p>
        </w:tc>
        <w:tc>
          <w:tcPr>
            <w:tcW w:w="6096" w:type="dxa"/>
          </w:tcPr>
          <w:p w14:paraId="44F3CEFE" w14:textId="77777777" w:rsidR="00A32DD0" w:rsidRPr="0057499E" w:rsidRDefault="00A32DD0" w:rsidP="0057499E">
            <w:pPr>
              <w:pStyle w:val="stBilgi"/>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lang w:val="tr-TR"/>
              </w:rPr>
            </w:pPr>
          </w:p>
        </w:tc>
      </w:tr>
      <w:tr w:rsidR="00A32DD0" w:rsidRPr="0057499E" w14:paraId="3B0CFEDC" w14:textId="77777777" w:rsidTr="00A32DD0">
        <w:tc>
          <w:tcPr>
            <w:cnfStyle w:val="001000000000" w:firstRow="0" w:lastRow="0" w:firstColumn="1" w:lastColumn="0" w:oddVBand="0" w:evenVBand="0" w:oddHBand="0" w:evenHBand="0" w:firstRowFirstColumn="0" w:firstRowLastColumn="0" w:lastRowFirstColumn="0" w:lastRowLastColumn="0"/>
            <w:tcW w:w="4111" w:type="dxa"/>
          </w:tcPr>
          <w:p w14:paraId="5DBE0200" w14:textId="77777777" w:rsidR="00A32DD0" w:rsidRPr="0057499E" w:rsidRDefault="00A32DD0" w:rsidP="0057499E">
            <w:pPr>
              <w:pStyle w:val="stBilgi"/>
              <w:tabs>
                <w:tab w:val="clear" w:pos="4320"/>
                <w:tab w:val="clear" w:pos="8640"/>
              </w:tabs>
              <w:jc w:val="both"/>
              <w:rPr>
                <w:rFonts w:asciiTheme="minorHAnsi" w:hAnsiTheme="minorHAnsi" w:cstheme="minorHAnsi"/>
                <w:szCs w:val="24"/>
                <w:lang w:val="tr-TR"/>
              </w:rPr>
            </w:pPr>
            <w:r w:rsidRPr="0057499E">
              <w:rPr>
                <w:rFonts w:asciiTheme="minorHAnsi" w:hAnsiTheme="minorHAnsi" w:cstheme="minorHAnsi"/>
                <w:szCs w:val="24"/>
                <w:lang w:val="tr-TR"/>
              </w:rPr>
              <w:t>Programı</w:t>
            </w:r>
          </w:p>
        </w:tc>
        <w:tc>
          <w:tcPr>
            <w:tcW w:w="6096" w:type="dxa"/>
          </w:tcPr>
          <w:p w14:paraId="5D5FB0C3" w14:textId="77777777" w:rsidR="00A32DD0" w:rsidRPr="0057499E" w:rsidRDefault="00A32DD0" w:rsidP="0057499E">
            <w:pPr>
              <w:pStyle w:val="stBilgi"/>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lang w:val="tr-TR"/>
              </w:rPr>
            </w:pPr>
          </w:p>
        </w:tc>
      </w:tr>
      <w:tr w:rsidR="00A32DD0" w:rsidRPr="0057499E" w14:paraId="5CBC3ECE" w14:textId="77777777" w:rsidTr="00A32DD0">
        <w:tc>
          <w:tcPr>
            <w:cnfStyle w:val="001000000000" w:firstRow="0" w:lastRow="0" w:firstColumn="1" w:lastColumn="0" w:oddVBand="0" w:evenVBand="0" w:oddHBand="0" w:evenHBand="0" w:firstRowFirstColumn="0" w:firstRowLastColumn="0" w:lastRowFirstColumn="0" w:lastRowLastColumn="0"/>
            <w:tcW w:w="4111" w:type="dxa"/>
          </w:tcPr>
          <w:p w14:paraId="7C9A057A" w14:textId="2B92A9DB" w:rsidR="00A32DD0" w:rsidRPr="0057499E" w:rsidRDefault="00A32DD0" w:rsidP="0057499E">
            <w:pPr>
              <w:pStyle w:val="stBilgi"/>
              <w:tabs>
                <w:tab w:val="clear" w:pos="4320"/>
                <w:tab w:val="clear" w:pos="8640"/>
              </w:tabs>
              <w:jc w:val="both"/>
              <w:rPr>
                <w:rFonts w:asciiTheme="minorHAnsi" w:hAnsiTheme="minorHAnsi" w:cstheme="minorHAnsi"/>
                <w:szCs w:val="24"/>
                <w:lang w:val="tr-TR"/>
              </w:rPr>
            </w:pPr>
            <w:r w:rsidRPr="0057499E">
              <w:rPr>
                <w:rFonts w:asciiTheme="minorHAnsi" w:hAnsiTheme="minorHAnsi" w:cstheme="minorHAnsi"/>
                <w:szCs w:val="24"/>
                <w:lang w:val="tr-TR"/>
              </w:rPr>
              <w:t>Kayıt Tarihi</w:t>
            </w:r>
            <w:r w:rsidR="005E705E">
              <w:rPr>
                <w:rFonts w:asciiTheme="minorHAnsi" w:hAnsiTheme="minorHAnsi" w:cstheme="minorHAnsi"/>
                <w:szCs w:val="24"/>
                <w:lang w:val="tr-TR"/>
              </w:rPr>
              <w:t xml:space="preserve"> </w:t>
            </w:r>
            <w:r w:rsidR="005E705E" w:rsidRPr="005E705E">
              <w:rPr>
                <w:rFonts w:asciiTheme="minorHAnsi" w:hAnsiTheme="minorHAnsi" w:cstheme="minorHAnsi"/>
                <w:sz w:val="16"/>
                <w:szCs w:val="16"/>
                <w:lang w:val="tr-TR"/>
              </w:rPr>
              <w:t>(Enstitü tarafından doldurulacak)</w:t>
            </w:r>
          </w:p>
        </w:tc>
        <w:tc>
          <w:tcPr>
            <w:tcW w:w="6096" w:type="dxa"/>
          </w:tcPr>
          <w:p w14:paraId="3BD10511" w14:textId="77777777" w:rsidR="00A32DD0" w:rsidRPr="0057499E" w:rsidRDefault="00A32DD0" w:rsidP="0057499E">
            <w:pPr>
              <w:pStyle w:val="stBilgi"/>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lang w:val="tr-TR"/>
              </w:rPr>
            </w:pPr>
          </w:p>
        </w:tc>
      </w:tr>
      <w:tr w:rsidR="00A32DD0" w:rsidRPr="0057499E" w14:paraId="102203C5" w14:textId="77777777" w:rsidTr="00A32DD0">
        <w:tc>
          <w:tcPr>
            <w:cnfStyle w:val="001000000000" w:firstRow="0" w:lastRow="0" w:firstColumn="1" w:lastColumn="0" w:oddVBand="0" w:evenVBand="0" w:oddHBand="0" w:evenHBand="0" w:firstRowFirstColumn="0" w:firstRowLastColumn="0" w:lastRowFirstColumn="0" w:lastRowLastColumn="0"/>
            <w:tcW w:w="4111" w:type="dxa"/>
          </w:tcPr>
          <w:p w14:paraId="3CC258AD" w14:textId="0F4DC476" w:rsidR="00A32DD0" w:rsidRPr="0057499E" w:rsidRDefault="00A32DD0" w:rsidP="0057499E">
            <w:pPr>
              <w:pStyle w:val="stBilgi"/>
              <w:tabs>
                <w:tab w:val="clear" w:pos="4320"/>
                <w:tab w:val="clear" w:pos="8640"/>
              </w:tabs>
              <w:jc w:val="both"/>
              <w:rPr>
                <w:rFonts w:asciiTheme="minorHAnsi" w:hAnsiTheme="minorHAnsi" w:cstheme="minorHAnsi"/>
                <w:szCs w:val="24"/>
                <w:lang w:val="tr-TR"/>
              </w:rPr>
            </w:pPr>
            <w:r w:rsidRPr="0057499E">
              <w:rPr>
                <w:rFonts w:asciiTheme="minorHAnsi" w:hAnsiTheme="minorHAnsi" w:cstheme="minorHAnsi"/>
                <w:szCs w:val="24"/>
                <w:lang w:val="tr-TR"/>
              </w:rPr>
              <w:t>Beklenen Mezuniyet Tarihi</w:t>
            </w:r>
            <w:r w:rsidR="005E705E">
              <w:rPr>
                <w:rFonts w:asciiTheme="minorHAnsi" w:hAnsiTheme="minorHAnsi" w:cstheme="minorHAnsi"/>
                <w:szCs w:val="24"/>
                <w:lang w:val="tr-TR"/>
              </w:rPr>
              <w:t xml:space="preserve"> </w:t>
            </w:r>
            <w:r w:rsidR="005E705E" w:rsidRPr="00CF1798">
              <w:rPr>
                <w:rFonts w:asciiTheme="minorHAnsi" w:hAnsiTheme="minorHAnsi" w:cstheme="minorHAnsi"/>
                <w:sz w:val="16"/>
                <w:szCs w:val="16"/>
                <w:lang w:val="tr-TR"/>
              </w:rPr>
              <w:t>(Enstitü tarafından doldurulacak)</w:t>
            </w:r>
          </w:p>
        </w:tc>
        <w:tc>
          <w:tcPr>
            <w:tcW w:w="6096" w:type="dxa"/>
          </w:tcPr>
          <w:p w14:paraId="06D0B7A6" w14:textId="77777777" w:rsidR="00A32DD0" w:rsidRPr="0057499E" w:rsidRDefault="00A32DD0" w:rsidP="0057499E">
            <w:pPr>
              <w:pStyle w:val="stBilgi"/>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lang w:val="tr-TR"/>
              </w:rPr>
            </w:pPr>
          </w:p>
        </w:tc>
      </w:tr>
      <w:tr w:rsidR="00855EFA" w:rsidRPr="0057499E" w14:paraId="6D2C1C15" w14:textId="77777777" w:rsidTr="00A32DD0">
        <w:tc>
          <w:tcPr>
            <w:cnfStyle w:val="001000000000" w:firstRow="0" w:lastRow="0" w:firstColumn="1" w:lastColumn="0" w:oddVBand="0" w:evenVBand="0" w:oddHBand="0" w:evenHBand="0" w:firstRowFirstColumn="0" w:firstRowLastColumn="0" w:lastRowFirstColumn="0" w:lastRowLastColumn="0"/>
            <w:tcW w:w="4111" w:type="dxa"/>
          </w:tcPr>
          <w:p w14:paraId="7A575F75" w14:textId="76BF7245" w:rsidR="00855EFA" w:rsidRPr="0057499E" w:rsidRDefault="00855EFA" w:rsidP="0057499E">
            <w:pPr>
              <w:pStyle w:val="stBilgi"/>
              <w:tabs>
                <w:tab w:val="clear" w:pos="4320"/>
                <w:tab w:val="clear" w:pos="8640"/>
              </w:tabs>
              <w:jc w:val="both"/>
              <w:rPr>
                <w:rFonts w:asciiTheme="minorHAnsi" w:hAnsiTheme="minorHAnsi" w:cstheme="minorHAnsi"/>
                <w:szCs w:val="24"/>
                <w:lang w:val="tr-TR"/>
              </w:rPr>
            </w:pPr>
            <w:r>
              <w:rPr>
                <w:rFonts w:asciiTheme="minorHAnsi" w:hAnsiTheme="minorHAnsi" w:cstheme="minorHAnsi"/>
                <w:szCs w:val="24"/>
                <w:lang w:val="tr-TR"/>
              </w:rPr>
              <w:t>İletişim Telefonu</w:t>
            </w:r>
          </w:p>
        </w:tc>
        <w:tc>
          <w:tcPr>
            <w:tcW w:w="6096" w:type="dxa"/>
          </w:tcPr>
          <w:p w14:paraId="04F6050B" w14:textId="77777777" w:rsidR="00855EFA" w:rsidRPr="0057499E" w:rsidRDefault="00855EFA" w:rsidP="0057499E">
            <w:pPr>
              <w:pStyle w:val="stBilgi"/>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lang w:val="tr-TR"/>
              </w:rPr>
            </w:pPr>
          </w:p>
        </w:tc>
      </w:tr>
      <w:tr w:rsidR="00855EFA" w:rsidRPr="0057499E" w14:paraId="2F94A0E5" w14:textId="77777777" w:rsidTr="00A32DD0">
        <w:tc>
          <w:tcPr>
            <w:cnfStyle w:val="001000000000" w:firstRow="0" w:lastRow="0" w:firstColumn="1" w:lastColumn="0" w:oddVBand="0" w:evenVBand="0" w:oddHBand="0" w:evenHBand="0" w:firstRowFirstColumn="0" w:firstRowLastColumn="0" w:lastRowFirstColumn="0" w:lastRowLastColumn="0"/>
            <w:tcW w:w="4111" w:type="dxa"/>
          </w:tcPr>
          <w:p w14:paraId="2DBD30C6" w14:textId="0908BF18" w:rsidR="00855EFA" w:rsidRPr="0057499E" w:rsidRDefault="00855EFA" w:rsidP="0057499E">
            <w:pPr>
              <w:pStyle w:val="stBilgi"/>
              <w:tabs>
                <w:tab w:val="clear" w:pos="4320"/>
                <w:tab w:val="clear" w:pos="8640"/>
              </w:tabs>
              <w:jc w:val="both"/>
              <w:rPr>
                <w:rFonts w:asciiTheme="minorHAnsi" w:hAnsiTheme="minorHAnsi" w:cstheme="minorHAnsi"/>
                <w:szCs w:val="24"/>
                <w:lang w:val="tr-TR"/>
              </w:rPr>
            </w:pPr>
            <w:r>
              <w:rPr>
                <w:rFonts w:asciiTheme="minorHAnsi" w:hAnsiTheme="minorHAnsi" w:cstheme="minorHAnsi"/>
                <w:szCs w:val="24"/>
                <w:lang w:val="tr-TR"/>
              </w:rPr>
              <w:t>E-Posta Adresi</w:t>
            </w:r>
          </w:p>
        </w:tc>
        <w:tc>
          <w:tcPr>
            <w:tcW w:w="6096" w:type="dxa"/>
          </w:tcPr>
          <w:p w14:paraId="4E04F76B" w14:textId="77777777" w:rsidR="00855EFA" w:rsidRPr="0057499E" w:rsidRDefault="00855EFA" w:rsidP="0057499E">
            <w:pPr>
              <w:pStyle w:val="stBilgi"/>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lang w:val="tr-TR"/>
              </w:rPr>
            </w:pPr>
          </w:p>
        </w:tc>
      </w:tr>
    </w:tbl>
    <w:tbl>
      <w:tblPr>
        <w:tblStyle w:val="KlavuzTablo1Ak1"/>
        <w:tblpPr w:leftFromText="141" w:rightFromText="141" w:vertAnchor="text" w:horzAnchor="margin" w:tblpXSpec="center" w:tblpYSpec="bottom"/>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6096"/>
      </w:tblGrid>
      <w:tr w:rsidR="00A32DD0" w:rsidRPr="0057499E" w14:paraId="0308625A" w14:textId="77777777" w:rsidTr="00A32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gridSpan w:val="2"/>
            <w:shd w:val="clear" w:color="auto" w:fill="D0CECE" w:themeFill="background2" w:themeFillShade="E6"/>
          </w:tcPr>
          <w:p w14:paraId="0AA1FA34" w14:textId="77777777" w:rsidR="00A32DD0" w:rsidRPr="0057499E" w:rsidRDefault="00A32DD0" w:rsidP="0057499E">
            <w:pPr>
              <w:pStyle w:val="stBilgi"/>
              <w:tabs>
                <w:tab w:val="clear" w:pos="4320"/>
                <w:tab w:val="clear" w:pos="8640"/>
              </w:tabs>
              <w:jc w:val="both"/>
              <w:rPr>
                <w:rFonts w:asciiTheme="minorHAnsi" w:hAnsiTheme="minorHAnsi" w:cstheme="minorHAnsi"/>
                <w:bCs w:val="0"/>
                <w:szCs w:val="24"/>
                <w:lang w:val="tr-TR"/>
              </w:rPr>
            </w:pPr>
            <w:r w:rsidRPr="0057499E">
              <w:rPr>
                <w:rFonts w:asciiTheme="minorHAnsi" w:hAnsiTheme="minorHAnsi" w:cstheme="minorHAnsi"/>
                <w:bCs w:val="0"/>
                <w:szCs w:val="24"/>
                <w:lang w:val="tr-TR"/>
              </w:rPr>
              <w:t>Danışman Öğretim Üyesi Bilgileri</w:t>
            </w:r>
          </w:p>
        </w:tc>
      </w:tr>
      <w:tr w:rsidR="00A32DD0" w:rsidRPr="0057499E" w14:paraId="2125851B" w14:textId="77777777" w:rsidTr="00A32DD0">
        <w:tc>
          <w:tcPr>
            <w:cnfStyle w:val="001000000000" w:firstRow="0" w:lastRow="0" w:firstColumn="1" w:lastColumn="0" w:oddVBand="0" w:evenVBand="0" w:oddHBand="0" w:evenHBand="0" w:firstRowFirstColumn="0" w:firstRowLastColumn="0" w:lastRowFirstColumn="0" w:lastRowLastColumn="0"/>
            <w:tcW w:w="4111" w:type="dxa"/>
          </w:tcPr>
          <w:p w14:paraId="73B1D8C7" w14:textId="3107076D" w:rsidR="00A32DD0" w:rsidRPr="0057499E" w:rsidRDefault="00BD3894" w:rsidP="0057499E">
            <w:pPr>
              <w:pStyle w:val="stBilgi"/>
              <w:tabs>
                <w:tab w:val="clear" w:pos="4320"/>
                <w:tab w:val="clear" w:pos="8640"/>
              </w:tabs>
              <w:jc w:val="both"/>
              <w:rPr>
                <w:rFonts w:asciiTheme="minorHAnsi" w:hAnsiTheme="minorHAnsi" w:cstheme="minorHAnsi"/>
                <w:szCs w:val="24"/>
                <w:lang w:val="tr-TR"/>
              </w:rPr>
            </w:pPr>
            <w:r>
              <w:rPr>
                <w:rFonts w:asciiTheme="minorHAnsi" w:hAnsiTheme="minorHAnsi" w:cstheme="minorHAnsi"/>
                <w:szCs w:val="24"/>
                <w:lang w:val="tr-TR"/>
              </w:rPr>
              <w:t>Adı-Soyadı, Ü</w:t>
            </w:r>
            <w:r w:rsidR="00A32DD0" w:rsidRPr="0057499E">
              <w:rPr>
                <w:rFonts w:asciiTheme="minorHAnsi" w:hAnsiTheme="minorHAnsi" w:cstheme="minorHAnsi"/>
                <w:szCs w:val="24"/>
                <w:lang w:val="tr-TR"/>
              </w:rPr>
              <w:t>nvanı</w:t>
            </w:r>
          </w:p>
        </w:tc>
        <w:tc>
          <w:tcPr>
            <w:tcW w:w="6096" w:type="dxa"/>
          </w:tcPr>
          <w:p w14:paraId="08D65272" w14:textId="77777777" w:rsidR="00A32DD0" w:rsidRPr="0057499E" w:rsidRDefault="00A32DD0" w:rsidP="0057499E">
            <w:pPr>
              <w:pStyle w:val="stBilgi"/>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lang w:val="tr-TR"/>
              </w:rPr>
            </w:pPr>
          </w:p>
        </w:tc>
      </w:tr>
      <w:tr w:rsidR="00A32DD0" w:rsidRPr="0057499E" w14:paraId="39BD94BF" w14:textId="77777777" w:rsidTr="00A32DD0">
        <w:tc>
          <w:tcPr>
            <w:cnfStyle w:val="001000000000" w:firstRow="0" w:lastRow="0" w:firstColumn="1" w:lastColumn="0" w:oddVBand="0" w:evenVBand="0" w:oddHBand="0" w:evenHBand="0" w:firstRowFirstColumn="0" w:firstRowLastColumn="0" w:lastRowFirstColumn="0" w:lastRowLastColumn="0"/>
            <w:tcW w:w="4111" w:type="dxa"/>
          </w:tcPr>
          <w:p w14:paraId="37701E4C" w14:textId="77777777" w:rsidR="00A32DD0" w:rsidRPr="0057499E" w:rsidRDefault="00A32DD0" w:rsidP="0057499E">
            <w:pPr>
              <w:pStyle w:val="stBilgi"/>
              <w:tabs>
                <w:tab w:val="clear" w:pos="4320"/>
                <w:tab w:val="clear" w:pos="8640"/>
              </w:tabs>
              <w:jc w:val="both"/>
              <w:rPr>
                <w:rFonts w:asciiTheme="minorHAnsi" w:hAnsiTheme="minorHAnsi" w:cstheme="minorHAnsi"/>
                <w:szCs w:val="24"/>
                <w:lang w:val="tr-TR"/>
              </w:rPr>
            </w:pPr>
            <w:r w:rsidRPr="0057499E">
              <w:rPr>
                <w:rFonts w:asciiTheme="minorHAnsi" w:hAnsiTheme="minorHAnsi" w:cstheme="minorHAnsi"/>
                <w:szCs w:val="24"/>
                <w:lang w:val="tr-TR"/>
              </w:rPr>
              <w:t>Anabilim Dalı</w:t>
            </w:r>
          </w:p>
        </w:tc>
        <w:tc>
          <w:tcPr>
            <w:tcW w:w="6096" w:type="dxa"/>
          </w:tcPr>
          <w:p w14:paraId="63471A01" w14:textId="77777777" w:rsidR="00A32DD0" w:rsidRPr="0057499E" w:rsidRDefault="00A32DD0" w:rsidP="0057499E">
            <w:pPr>
              <w:pStyle w:val="stBilgi"/>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lang w:val="tr-TR"/>
              </w:rPr>
            </w:pPr>
          </w:p>
        </w:tc>
      </w:tr>
      <w:tr w:rsidR="00A32DD0" w:rsidRPr="0057499E" w14:paraId="567C4B4C" w14:textId="77777777" w:rsidTr="00A32DD0">
        <w:tc>
          <w:tcPr>
            <w:cnfStyle w:val="001000000000" w:firstRow="0" w:lastRow="0" w:firstColumn="1" w:lastColumn="0" w:oddVBand="0" w:evenVBand="0" w:oddHBand="0" w:evenHBand="0" w:firstRowFirstColumn="0" w:firstRowLastColumn="0" w:lastRowFirstColumn="0" w:lastRowLastColumn="0"/>
            <w:tcW w:w="10207" w:type="dxa"/>
            <w:gridSpan w:val="2"/>
            <w:shd w:val="clear" w:color="auto" w:fill="D0CECE" w:themeFill="background2" w:themeFillShade="E6"/>
          </w:tcPr>
          <w:p w14:paraId="39002AF2" w14:textId="77777777" w:rsidR="00A32DD0" w:rsidRPr="0057499E" w:rsidRDefault="00A32DD0" w:rsidP="0057499E">
            <w:pPr>
              <w:pStyle w:val="stBilgi"/>
              <w:tabs>
                <w:tab w:val="clear" w:pos="4320"/>
                <w:tab w:val="clear" w:pos="8640"/>
              </w:tabs>
              <w:jc w:val="both"/>
              <w:rPr>
                <w:rFonts w:asciiTheme="minorHAnsi" w:hAnsiTheme="minorHAnsi" w:cstheme="minorHAnsi"/>
                <w:szCs w:val="24"/>
                <w:lang w:val="tr-TR"/>
              </w:rPr>
            </w:pPr>
            <w:r w:rsidRPr="0057499E">
              <w:rPr>
                <w:rFonts w:asciiTheme="minorHAnsi" w:hAnsiTheme="minorHAnsi" w:cstheme="minorHAnsi"/>
                <w:szCs w:val="24"/>
                <w:lang w:val="tr-TR"/>
              </w:rPr>
              <w:t>İkinci Danışman Bilgileri (Varsa)</w:t>
            </w:r>
          </w:p>
        </w:tc>
      </w:tr>
      <w:tr w:rsidR="00A32DD0" w:rsidRPr="0057499E" w14:paraId="251B5B04" w14:textId="77777777" w:rsidTr="00A32DD0">
        <w:tc>
          <w:tcPr>
            <w:cnfStyle w:val="001000000000" w:firstRow="0" w:lastRow="0" w:firstColumn="1" w:lastColumn="0" w:oddVBand="0" w:evenVBand="0" w:oddHBand="0" w:evenHBand="0" w:firstRowFirstColumn="0" w:firstRowLastColumn="0" w:lastRowFirstColumn="0" w:lastRowLastColumn="0"/>
            <w:tcW w:w="4111" w:type="dxa"/>
          </w:tcPr>
          <w:p w14:paraId="79618417" w14:textId="0FDA559E" w:rsidR="00A32DD0" w:rsidRPr="0057499E" w:rsidRDefault="00BD3894" w:rsidP="0057499E">
            <w:pPr>
              <w:pStyle w:val="stBilgi"/>
              <w:tabs>
                <w:tab w:val="clear" w:pos="4320"/>
                <w:tab w:val="clear" w:pos="8640"/>
              </w:tabs>
              <w:jc w:val="both"/>
              <w:rPr>
                <w:rFonts w:asciiTheme="minorHAnsi" w:hAnsiTheme="minorHAnsi" w:cstheme="minorHAnsi"/>
                <w:bCs w:val="0"/>
                <w:szCs w:val="24"/>
                <w:lang w:val="tr-TR"/>
              </w:rPr>
            </w:pPr>
            <w:r>
              <w:rPr>
                <w:rFonts w:asciiTheme="minorHAnsi" w:hAnsiTheme="minorHAnsi" w:cstheme="minorHAnsi"/>
                <w:bCs w:val="0"/>
                <w:szCs w:val="24"/>
                <w:lang w:val="tr-TR"/>
              </w:rPr>
              <w:t>Adı-Soyadı, Ü</w:t>
            </w:r>
            <w:r w:rsidR="00A32DD0" w:rsidRPr="0057499E">
              <w:rPr>
                <w:rFonts w:asciiTheme="minorHAnsi" w:hAnsiTheme="minorHAnsi" w:cstheme="minorHAnsi"/>
                <w:bCs w:val="0"/>
                <w:szCs w:val="24"/>
                <w:lang w:val="tr-TR"/>
              </w:rPr>
              <w:t>nvanı</w:t>
            </w:r>
          </w:p>
        </w:tc>
        <w:tc>
          <w:tcPr>
            <w:tcW w:w="6096" w:type="dxa"/>
          </w:tcPr>
          <w:p w14:paraId="2D154C42" w14:textId="77777777" w:rsidR="00A32DD0" w:rsidRPr="0057499E" w:rsidRDefault="00A32DD0" w:rsidP="0057499E">
            <w:pPr>
              <w:pStyle w:val="stBilgi"/>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lang w:val="tr-TR"/>
              </w:rPr>
            </w:pPr>
          </w:p>
        </w:tc>
      </w:tr>
      <w:tr w:rsidR="00A32DD0" w:rsidRPr="0057499E" w14:paraId="75E947EC" w14:textId="77777777" w:rsidTr="00A32DD0">
        <w:tc>
          <w:tcPr>
            <w:cnfStyle w:val="001000000000" w:firstRow="0" w:lastRow="0" w:firstColumn="1" w:lastColumn="0" w:oddVBand="0" w:evenVBand="0" w:oddHBand="0" w:evenHBand="0" w:firstRowFirstColumn="0" w:firstRowLastColumn="0" w:lastRowFirstColumn="0" w:lastRowLastColumn="0"/>
            <w:tcW w:w="4111" w:type="dxa"/>
          </w:tcPr>
          <w:p w14:paraId="257F7688" w14:textId="77777777" w:rsidR="00A32DD0" w:rsidRPr="0057499E" w:rsidRDefault="00A32DD0" w:rsidP="0057499E">
            <w:pPr>
              <w:pStyle w:val="stBilgi"/>
              <w:tabs>
                <w:tab w:val="clear" w:pos="4320"/>
                <w:tab w:val="clear" w:pos="8640"/>
              </w:tabs>
              <w:jc w:val="both"/>
              <w:rPr>
                <w:rFonts w:asciiTheme="minorHAnsi" w:hAnsiTheme="minorHAnsi" w:cstheme="minorHAnsi"/>
                <w:bCs w:val="0"/>
                <w:szCs w:val="24"/>
                <w:lang w:val="tr-TR"/>
              </w:rPr>
            </w:pPr>
            <w:r w:rsidRPr="0057499E">
              <w:rPr>
                <w:rFonts w:asciiTheme="minorHAnsi" w:hAnsiTheme="minorHAnsi" w:cstheme="minorHAnsi"/>
                <w:bCs w:val="0"/>
                <w:szCs w:val="24"/>
                <w:lang w:val="tr-TR"/>
              </w:rPr>
              <w:t>Anabilim Dalı ve diğer bilgileri</w:t>
            </w:r>
          </w:p>
        </w:tc>
        <w:tc>
          <w:tcPr>
            <w:tcW w:w="6096" w:type="dxa"/>
          </w:tcPr>
          <w:p w14:paraId="25F2FD39" w14:textId="77777777" w:rsidR="00A32DD0" w:rsidRPr="0057499E" w:rsidRDefault="00A32DD0" w:rsidP="0057499E">
            <w:pPr>
              <w:pStyle w:val="stBilgi"/>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lang w:val="tr-TR"/>
              </w:rPr>
            </w:pPr>
          </w:p>
        </w:tc>
      </w:tr>
    </w:tbl>
    <w:tbl>
      <w:tblPr>
        <w:tblStyle w:val="KlavuzTablo1Ak1"/>
        <w:tblpPr w:leftFromText="141" w:rightFromText="141" w:vertAnchor="text" w:horzAnchor="margin" w:tblpXSpec="center" w:tblpY="81"/>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A32DD0" w:rsidRPr="0057499E" w14:paraId="4A97C570" w14:textId="77777777" w:rsidTr="00A32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Borders>
              <w:bottom w:val="none" w:sz="0" w:space="0" w:color="auto"/>
            </w:tcBorders>
            <w:shd w:val="clear" w:color="auto" w:fill="D0CECE" w:themeFill="background2" w:themeFillShade="E6"/>
          </w:tcPr>
          <w:p w14:paraId="69CF23A8" w14:textId="74A4CA06" w:rsidR="00A32DD0" w:rsidRPr="0057499E" w:rsidRDefault="00A32DD0" w:rsidP="0057499E">
            <w:pPr>
              <w:pStyle w:val="stBilgi"/>
              <w:tabs>
                <w:tab w:val="clear" w:pos="4320"/>
                <w:tab w:val="clear" w:pos="8640"/>
              </w:tabs>
              <w:jc w:val="both"/>
              <w:rPr>
                <w:rFonts w:asciiTheme="minorHAnsi" w:hAnsiTheme="minorHAnsi" w:cstheme="minorHAnsi"/>
                <w:bCs w:val="0"/>
                <w:szCs w:val="24"/>
                <w:lang w:val="tr-TR"/>
              </w:rPr>
            </w:pPr>
            <w:r w:rsidRPr="0057499E">
              <w:rPr>
                <w:rFonts w:asciiTheme="minorHAnsi" w:hAnsiTheme="minorHAnsi" w:cstheme="minorHAnsi"/>
                <w:bCs w:val="0"/>
                <w:szCs w:val="24"/>
                <w:lang w:val="tr-TR"/>
              </w:rPr>
              <w:t>Danışmanın Yükümlülükleri</w:t>
            </w:r>
          </w:p>
        </w:tc>
      </w:tr>
      <w:tr w:rsidR="00A32DD0" w:rsidRPr="0057499E" w14:paraId="1762CD70" w14:textId="77777777" w:rsidTr="00716B8D">
        <w:trPr>
          <w:trHeight w:val="3146"/>
        </w:trPr>
        <w:tc>
          <w:tcPr>
            <w:cnfStyle w:val="001000000000" w:firstRow="0" w:lastRow="0" w:firstColumn="1" w:lastColumn="0" w:oddVBand="0" w:evenVBand="0" w:oddHBand="0" w:evenHBand="0" w:firstRowFirstColumn="0" w:firstRowLastColumn="0" w:lastRowFirstColumn="0" w:lastRowLastColumn="0"/>
            <w:tcW w:w="10207" w:type="dxa"/>
          </w:tcPr>
          <w:p w14:paraId="0AAD195C" w14:textId="3F4835AE" w:rsidR="00D61B04" w:rsidRPr="0057499E" w:rsidRDefault="00E602BE" w:rsidP="0057499E">
            <w:pPr>
              <w:pStyle w:val="ListeParagraf"/>
              <w:numPr>
                <w:ilvl w:val="0"/>
                <w:numId w:val="3"/>
              </w:numPr>
              <w:spacing w:line="300" w:lineRule="auto"/>
              <w:jc w:val="both"/>
              <w:rPr>
                <w:rFonts w:asciiTheme="minorHAnsi" w:hAnsiTheme="minorHAnsi" w:cstheme="minorHAnsi"/>
                <w:b w:val="0"/>
                <w:bCs w:val="0"/>
              </w:rPr>
            </w:pPr>
            <w:r w:rsidRPr="0057499E">
              <w:rPr>
                <w:rFonts w:asciiTheme="minorHAnsi" w:hAnsiTheme="minorHAnsi" w:cstheme="minorHAnsi"/>
                <w:b w:val="0"/>
                <w:bCs w:val="0"/>
              </w:rPr>
              <w:t>Danışmanı olduğu ö</w:t>
            </w:r>
            <w:r w:rsidR="00D61B04" w:rsidRPr="0057499E">
              <w:rPr>
                <w:rFonts w:asciiTheme="minorHAnsi" w:hAnsiTheme="minorHAnsi" w:cstheme="minorHAnsi"/>
                <w:b w:val="0"/>
                <w:bCs w:val="0"/>
              </w:rPr>
              <w:t xml:space="preserve">ğrenciden </w:t>
            </w:r>
            <w:r w:rsidR="00C93936" w:rsidRPr="0057499E">
              <w:rPr>
                <w:rFonts w:asciiTheme="minorHAnsi" w:hAnsiTheme="minorHAnsi" w:cstheme="minorHAnsi"/>
                <w:b w:val="0"/>
                <w:bCs w:val="0"/>
              </w:rPr>
              <w:t xml:space="preserve">lisansüstü eğitim süreçleri için </w:t>
            </w:r>
            <w:r w:rsidR="00D61B04" w:rsidRPr="0057499E">
              <w:rPr>
                <w:rFonts w:asciiTheme="minorHAnsi" w:hAnsiTheme="minorHAnsi" w:cstheme="minorHAnsi"/>
                <w:b w:val="0"/>
                <w:bCs w:val="0"/>
              </w:rPr>
              <w:t>beklentilerini açıkla</w:t>
            </w:r>
            <w:r w:rsidR="00C93936" w:rsidRPr="0057499E">
              <w:rPr>
                <w:rFonts w:asciiTheme="minorHAnsi" w:hAnsiTheme="minorHAnsi" w:cstheme="minorHAnsi"/>
                <w:b w:val="0"/>
                <w:bCs w:val="0"/>
              </w:rPr>
              <w:t>r</w:t>
            </w:r>
            <w:r w:rsidR="00D61B04" w:rsidRPr="0057499E">
              <w:rPr>
                <w:rFonts w:asciiTheme="minorHAnsi" w:hAnsiTheme="minorHAnsi" w:cstheme="minorHAnsi"/>
                <w:b w:val="0"/>
                <w:bCs w:val="0"/>
              </w:rPr>
              <w:t>, öğrenciyi dest</w:t>
            </w:r>
            <w:r w:rsidR="00C93936" w:rsidRPr="0057499E">
              <w:rPr>
                <w:rFonts w:asciiTheme="minorHAnsi" w:hAnsiTheme="minorHAnsi" w:cstheme="minorHAnsi"/>
                <w:b w:val="0"/>
                <w:bCs w:val="0"/>
              </w:rPr>
              <w:t>ekler ve yönlendirir.</w:t>
            </w:r>
          </w:p>
          <w:p w14:paraId="2DB28323" w14:textId="1895E032" w:rsidR="00D61B04" w:rsidRPr="0057499E" w:rsidRDefault="00D61B04" w:rsidP="0057499E">
            <w:pPr>
              <w:pStyle w:val="ListeParagraf"/>
              <w:numPr>
                <w:ilvl w:val="0"/>
                <w:numId w:val="3"/>
              </w:numPr>
              <w:spacing w:line="300" w:lineRule="auto"/>
              <w:jc w:val="both"/>
              <w:rPr>
                <w:rFonts w:asciiTheme="minorHAnsi" w:hAnsiTheme="minorHAnsi" w:cstheme="minorHAnsi"/>
                <w:b w:val="0"/>
                <w:bCs w:val="0"/>
              </w:rPr>
            </w:pPr>
            <w:r w:rsidRPr="0057499E">
              <w:rPr>
                <w:rFonts w:asciiTheme="minorHAnsi" w:hAnsiTheme="minorHAnsi" w:cstheme="minorHAnsi"/>
                <w:b w:val="0"/>
                <w:bCs w:val="0"/>
              </w:rPr>
              <w:t xml:space="preserve">Öğrencinin karşılaşabileceği her türlü akademik sorunda </w:t>
            </w:r>
            <w:r w:rsidR="00C93936" w:rsidRPr="0057499E">
              <w:rPr>
                <w:rFonts w:asciiTheme="minorHAnsi" w:hAnsiTheme="minorHAnsi" w:cstheme="minorHAnsi"/>
                <w:b w:val="0"/>
                <w:bCs w:val="0"/>
              </w:rPr>
              <w:t xml:space="preserve">kendisine destek olur. </w:t>
            </w:r>
          </w:p>
          <w:p w14:paraId="345DAFB4" w14:textId="606F587D" w:rsidR="00D61B04" w:rsidRPr="0057499E" w:rsidRDefault="00D61B04" w:rsidP="0057499E">
            <w:pPr>
              <w:pStyle w:val="ListeParagraf"/>
              <w:numPr>
                <w:ilvl w:val="0"/>
                <w:numId w:val="3"/>
              </w:numPr>
              <w:spacing w:line="300" w:lineRule="auto"/>
              <w:jc w:val="both"/>
              <w:rPr>
                <w:rFonts w:asciiTheme="minorHAnsi" w:hAnsiTheme="minorHAnsi" w:cstheme="minorHAnsi"/>
                <w:b w:val="0"/>
                <w:bCs w:val="0"/>
              </w:rPr>
            </w:pPr>
            <w:r w:rsidRPr="0057499E">
              <w:rPr>
                <w:rFonts w:asciiTheme="minorHAnsi" w:hAnsiTheme="minorHAnsi" w:cstheme="minorHAnsi"/>
                <w:b w:val="0"/>
                <w:bCs w:val="0"/>
              </w:rPr>
              <w:t>Öğrencinin bilgiye ulaşma, bilgi üretme ve değerlendirme yeteneğinin gelişmesinde yol gösterici ol</w:t>
            </w:r>
            <w:r w:rsidR="00C93936" w:rsidRPr="0057499E">
              <w:rPr>
                <w:rFonts w:asciiTheme="minorHAnsi" w:hAnsiTheme="minorHAnsi" w:cstheme="minorHAnsi"/>
                <w:b w:val="0"/>
                <w:bCs w:val="0"/>
              </w:rPr>
              <w:t>ur.</w:t>
            </w:r>
          </w:p>
          <w:p w14:paraId="092A6C01" w14:textId="351FD855" w:rsidR="00D61B04" w:rsidRPr="0057499E" w:rsidRDefault="00D61B04" w:rsidP="0057499E">
            <w:pPr>
              <w:pStyle w:val="ListeParagraf"/>
              <w:numPr>
                <w:ilvl w:val="0"/>
                <w:numId w:val="3"/>
              </w:numPr>
              <w:spacing w:line="300" w:lineRule="auto"/>
              <w:jc w:val="both"/>
              <w:rPr>
                <w:rFonts w:asciiTheme="minorHAnsi" w:hAnsiTheme="minorHAnsi" w:cstheme="minorHAnsi"/>
                <w:b w:val="0"/>
                <w:bCs w:val="0"/>
              </w:rPr>
            </w:pPr>
            <w:r w:rsidRPr="0057499E">
              <w:rPr>
                <w:rFonts w:asciiTheme="minorHAnsi" w:hAnsiTheme="minorHAnsi" w:cstheme="minorHAnsi"/>
                <w:b w:val="0"/>
                <w:bCs w:val="0"/>
              </w:rPr>
              <w:t xml:space="preserve">Öğrenci ile birlikte, </w:t>
            </w:r>
            <w:r w:rsidR="00C93936" w:rsidRPr="0057499E">
              <w:rPr>
                <w:rFonts w:asciiTheme="minorHAnsi" w:hAnsiTheme="minorHAnsi" w:cstheme="minorHAnsi"/>
                <w:b w:val="0"/>
                <w:bCs w:val="0"/>
              </w:rPr>
              <w:t xml:space="preserve">uzmanlık alan dersi kapsamında </w:t>
            </w:r>
            <w:r w:rsidRPr="0057499E">
              <w:rPr>
                <w:rFonts w:asciiTheme="minorHAnsi" w:hAnsiTheme="minorHAnsi" w:cstheme="minorHAnsi"/>
                <w:b w:val="0"/>
                <w:bCs w:val="0"/>
              </w:rPr>
              <w:t>haftada en az 2 saat olacak şekilde düzenli bir görüşme takvimi oluştur</w:t>
            </w:r>
            <w:r w:rsidR="00C93936" w:rsidRPr="0057499E">
              <w:rPr>
                <w:rFonts w:asciiTheme="minorHAnsi" w:hAnsiTheme="minorHAnsi" w:cstheme="minorHAnsi"/>
                <w:b w:val="0"/>
                <w:bCs w:val="0"/>
              </w:rPr>
              <w:t>ur</w:t>
            </w:r>
            <w:r w:rsidRPr="0057499E">
              <w:rPr>
                <w:rFonts w:asciiTheme="minorHAnsi" w:hAnsiTheme="minorHAnsi" w:cstheme="minorHAnsi"/>
                <w:b w:val="0"/>
                <w:bCs w:val="0"/>
              </w:rPr>
              <w:t xml:space="preserve"> ve buna </w:t>
            </w:r>
            <w:r w:rsidR="006A301D">
              <w:rPr>
                <w:rFonts w:asciiTheme="minorHAnsi" w:hAnsiTheme="minorHAnsi" w:cstheme="minorHAnsi"/>
                <w:b w:val="0"/>
                <w:bCs w:val="0"/>
              </w:rPr>
              <w:t>takvime uym</w:t>
            </w:r>
            <w:r w:rsidR="00C93936" w:rsidRPr="0057499E">
              <w:rPr>
                <w:rFonts w:asciiTheme="minorHAnsi" w:hAnsiTheme="minorHAnsi" w:cstheme="minorHAnsi"/>
                <w:b w:val="0"/>
                <w:bCs w:val="0"/>
              </w:rPr>
              <w:t>aya özen gösterir.</w:t>
            </w:r>
            <w:r w:rsidRPr="0057499E">
              <w:rPr>
                <w:rFonts w:asciiTheme="minorHAnsi" w:hAnsiTheme="minorHAnsi" w:cstheme="minorHAnsi"/>
                <w:b w:val="0"/>
                <w:bCs w:val="0"/>
              </w:rPr>
              <w:t xml:space="preserve"> Bu görüşmelerde, öğrencinin lisansüstü öğretim süreçlerinde yerine getirmesi gerekli yükümlülükler, aldığı derslerdeki kazanımları, tez çalışmasının ilerleme süreci ve elde edilen sonuçlar değerlendir</w:t>
            </w:r>
            <w:r w:rsidR="00C93936" w:rsidRPr="0057499E">
              <w:rPr>
                <w:rFonts w:asciiTheme="minorHAnsi" w:hAnsiTheme="minorHAnsi" w:cstheme="minorHAnsi"/>
                <w:b w:val="0"/>
                <w:bCs w:val="0"/>
              </w:rPr>
              <w:t>ilir</w:t>
            </w:r>
            <w:r w:rsidRPr="0057499E">
              <w:rPr>
                <w:rFonts w:asciiTheme="minorHAnsi" w:hAnsiTheme="minorHAnsi" w:cstheme="minorHAnsi"/>
                <w:b w:val="0"/>
                <w:bCs w:val="0"/>
              </w:rPr>
              <w:t>.</w:t>
            </w:r>
          </w:p>
          <w:p w14:paraId="3B7E0D26" w14:textId="6E6FC1E0" w:rsidR="00D61B04" w:rsidRPr="0057499E" w:rsidRDefault="00D61B04" w:rsidP="0057499E">
            <w:pPr>
              <w:pStyle w:val="ListeParagraf"/>
              <w:numPr>
                <w:ilvl w:val="0"/>
                <w:numId w:val="3"/>
              </w:numPr>
              <w:spacing w:line="300" w:lineRule="auto"/>
              <w:jc w:val="both"/>
              <w:rPr>
                <w:rFonts w:asciiTheme="minorHAnsi" w:hAnsiTheme="minorHAnsi" w:cstheme="minorHAnsi"/>
                <w:b w:val="0"/>
                <w:bCs w:val="0"/>
              </w:rPr>
            </w:pPr>
            <w:r w:rsidRPr="0057499E">
              <w:rPr>
                <w:rFonts w:asciiTheme="minorHAnsi" w:hAnsiTheme="minorHAnsi" w:cstheme="minorHAnsi"/>
                <w:b w:val="0"/>
                <w:bCs w:val="0"/>
              </w:rPr>
              <w:t xml:space="preserve">Kendi gerçekleştirdiği akademik faaliyetlere (dersler, konferanslar, bilimsel toplantılar, araştırma projeleri) </w:t>
            </w:r>
            <w:r w:rsidR="00E03FA0" w:rsidRPr="0057499E">
              <w:rPr>
                <w:rFonts w:asciiTheme="minorHAnsi" w:hAnsiTheme="minorHAnsi" w:cstheme="minorHAnsi"/>
                <w:b w:val="0"/>
                <w:bCs w:val="0"/>
              </w:rPr>
              <w:t xml:space="preserve">danışmanı olduğu </w:t>
            </w:r>
            <w:r w:rsidRPr="0057499E">
              <w:rPr>
                <w:rFonts w:asciiTheme="minorHAnsi" w:hAnsiTheme="minorHAnsi" w:cstheme="minorHAnsi"/>
                <w:b w:val="0"/>
                <w:bCs w:val="0"/>
              </w:rPr>
              <w:t xml:space="preserve">öğrencinin de katılmasını ve katkı yapmasını teşvik </w:t>
            </w:r>
            <w:r w:rsidR="00E03FA0" w:rsidRPr="0057499E">
              <w:rPr>
                <w:rFonts w:asciiTheme="minorHAnsi" w:hAnsiTheme="minorHAnsi" w:cstheme="minorHAnsi"/>
                <w:b w:val="0"/>
                <w:bCs w:val="0"/>
              </w:rPr>
              <w:t>eder.</w:t>
            </w:r>
          </w:p>
          <w:p w14:paraId="6DCB39C7" w14:textId="29BE7E85" w:rsidR="00D61B04" w:rsidRPr="0057499E" w:rsidRDefault="00D61B04" w:rsidP="0057499E">
            <w:pPr>
              <w:pStyle w:val="ListeParagraf"/>
              <w:numPr>
                <w:ilvl w:val="0"/>
                <w:numId w:val="3"/>
              </w:numPr>
              <w:spacing w:line="300" w:lineRule="auto"/>
              <w:jc w:val="both"/>
              <w:rPr>
                <w:rFonts w:asciiTheme="minorHAnsi" w:hAnsiTheme="minorHAnsi" w:cstheme="minorHAnsi"/>
                <w:b w:val="0"/>
                <w:bCs w:val="0"/>
              </w:rPr>
            </w:pPr>
            <w:r w:rsidRPr="0057499E">
              <w:rPr>
                <w:rFonts w:asciiTheme="minorHAnsi" w:hAnsiTheme="minorHAnsi" w:cstheme="minorHAnsi"/>
                <w:b w:val="0"/>
                <w:bCs w:val="0"/>
              </w:rPr>
              <w:t xml:space="preserve">Öğrencinin eğitim sürecini takip edebilmek için, </w:t>
            </w:r>
            <w:r w:rsidR="00E03FA0" w:rsidRPr="0057499E">
              <w:rPr>
                <w:rFonts w:asciiTheme="minorHAnsi" w:hAnsiTheme="minorHAnsi" w:cstheme="minorHAnsi"/>
                <w:b w:val="0"/>
                <w:bCs w:val="0"/>
              </w:rPr>
              <w:t>Ege Üniversitesi</w:t>
            </w:r>
            <w:r w:rsidRPr="0057499E">
              <w:rPr>
                <w:rFonts w:asciiTheme="minorHAnsi" w:hAnsiTheme="minorHAnsi" w:cstheme="minorHAnsi"/>
                <w:b w:val="0"/>
                <w:bCs w:val="0"/>
              </w:rPr>
              <w:t xml:space="preserve"> Lisansüstü Eğitim- Öğretim Yönetmeliği, Lisansüstü Eğitim-Öğretimi Düzenleyen Senato Kararları, Yönergeler - Usul ve Esaslar hakkında bilgi sahibi ol</w:t>
            </w:r>
            <w:r w:rsidR="00E03FA0" w:rsidRPr="0057499E">
              <w:rPr>
                <w:rFonts w:asciiTheme="minorHAnsi" w:hAnsiTheme="minorHAnsi" w:cstheme="minorHAnsi"/>
                <w:b w:val="0"/>
                <w:bCs w:val="0"/>
              </w:rPr>
              <w:t>ur.</w:t>
            </w:r>
            <w:r w:rsidRPr="0057499E">
              <w:rPr>
                <w:rFonts w:asciiTheme="minorHAnsi" w:hAnsiTheme="minorHAnsi" w:cstheme="minorHAnsi"/>
                <w:b w:val="0"/>
                <w:bCs w:val="0"/>
              </w:rPr>
              <w:t xml:space="preserve"> Lisansüstü Eğitim-Öğretim ile ilgili güncel mevzuat ve mevzuat değişikliklerini takip ederek öğrenciyi bilgilendir</w:t>
            </w:r>
            <w:r w:rsidR="00E03FA0" w:rsidRPr="0057499E">
              <w:rPr>
                <w:rFonts w:asciiTheme="minorHAnsi" w:hAnsiTheme="minorHAnsi" w:cstheme="minorHAnsi"/>
                <w:b w:val="0"/>
                <w:bCs w:val="0"/>
              </w:rPr>
              <w:t>ir</w:t>
            </w:r>
            <w:r w:rsidRPr="0057499E">
              <w:rPr>
                <w:rFonts w:asciiTheme="minorHAnsi" w:hAnsiTheme="minorHAnsi" w:cstheme="minorHAnsi"/>
                <w:b w:val="0"/>
                <w:bCs w:val="0"/>
              </w:rPr>
              <w:t>. Bu süreçler için lisansüstü akademik takvimde belirlenmiş ve ilan edilmiş tarihlere uyma konusunda öğrenciyi yönlendir</w:t>
            </w:r>
            <w:r w:rsidR="00E03FA0" w:rsidRPr="0057499E">
              <w:rPr>
                <w:rFonts w:asciiTheme="minorHAnsi" w:hAnsiTheme="minorHAnsi" w:cstheme="minorHAnsi"/>
                <w:b w:val="0"/>
                <w:bCs w:val="0"/>
              </w:rPr>
              <w:t>ir</w:t>
            </w:r>
            <w:r w:rsidRPr="0057499E">
              <w:rPr>
                <w:rFonts w:asciiTheme="minorHAnsi" w:hAnsiTheme="minorHAnsi" w:cstheme="minorHAnsi"/>
                <w:b w:val="0"/>
                <w:bCs w:val="0"/>
              </w:rPr>
              <w:t>.</w:t>
            </w:r>
          </w:p>
          <w:p w14:paraId="2874725E" w14:textId="07C86510" w:rsidR="00D61B04" w:rsidRPr="00CE0399" w:rsidRDefault="00D61B04" w:rsidP="0057499E">
            <w:pPr>
              <w:pStyle w:val="ListeParagraf"/>
              <w:numPr>
                <w:ilvl w:val="0"/>
                <w:numId w:val="3"/>
              </w:numPr>
              <w:spacing w:line="300" w:lineRule="auto"/>
              <w:jc w:val="both"/>
              <w:rPr>
                <w:rFonts w:asciiTheme="minorHAnsi" w:hAnsiTheme="minorHAnsi" w:cstheme="minorHAnsi"/>
                <w:bCs w:val="0"/>
              </w:rPr>
            </w:pPr>
            <w:r w:rsidRPr="00CE0399">
              <w:rPr>
                <w:rFonts w:asciiTheme="minorHAnsi" w:hAnsiTheme="minorHAnsi" w:cstheme="minorHAnsi"/>
                <w:bCs w:val="0"/>
              </w:rPr>
              <w:t>Öğrenciyi aşağıda belirtilen konularda yönlendir</w:t>
            </w:r>
            <w:r w:rsidR="00E03FA0" w:rsidRPr="00CE0399">
              <w:rPr>
                <w:rFonts w:asciiTheme="minorHAnsi" w:hAnsiTheme="minorHAnsi" w:cstheme="minorHAnsi"/>
                <w:bCs w:val="0"/>
              </w:rPr>
              <w:t>ir</w:t>
            </w:r>
            <w:r w:rsidRPr="00CE0399">
              <w:rPr>
                <w:rFonts w:asciiTheme="minorHAnsi" w:hAnsiTheme="minorHAnsi" w:cstheme="minorHAnsi"/>
                <w:bCs w:val="0"/>
              </w:rPr>
              <w:t xml:space="preserve"> ve destekle</w:t>
            </w:r>
            <w:r w:rsidR="00E03FA0" w:rsidRPr="00CE0399">
              <w:rPr>
                <w:rFonts w:asciiTheme="minorHAnsi" w:hAnsiTheme="minorHAnsi" w:cstheme="minorHAnsi"/>
                <w:bCs w:val="0"/>
              </w:rPr>
              <w:t>r</w:t>
            </w:r>
            <w:r w:rsidRPr="00CE0399">
              <w:rPr>
                <w:rFonts w:asciiTheme="minorHAnsi" w:hAnsiTheme="minorHAnsi" w:cstheme="minorHAnsi"/>
                <w:bCs w:val="0"/>
              </w:rPr>
              <w:t>:</w:t>
            </w:r>
          </w:p>
          <w:p w14:paraId="1654495B" w14:textId="71B9A502" w:rsidR="00D61B04" w:rsidRPr="003A19D0" w:rsidRDefault="00D61B04" w:rsidP="0057499E">
            <w:pPr>
              <w:pStyle w:val="ListeParagraf"/>
              <w:numPr>
                <w:ilvl w:val="0"/>
                <w:numId w:val="7"/>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Her yarıyıl başında, lisansüstü akademik takvimde belirtilen süre içerisinde öğrencinin</w:t>
            </w:r>
            <w:r w:rsidR="00FC791F" w:rsidRPr="003A19D0">
              <w:rPr>
                <w:rFonts w:asciiTheme="minorHAnsi" w:hAnsiTheme="minorHAnsi" w:cstheme="minorHAnsi"/>
                <w:b w:val="0"/>
                <w:bCs w:val="0"/>
              </w:rPr>
              <w:t xml:space="preserve"> seçtiği ve danışman onayın</w:t>
            </w:r>
            <w:r w:rsidR="008B41E1">
              <w:rPr>
                <w:rFonts w:asciiTheme="minorHAnsi" w:hAnsiTheme="minorHAnsi" w:cstheme="minorHAnsi"/>
                <w:b w:val="0"/>
                <w:bCs w:val="0"/>
              </w:rPr>
              <w:t>a gönderdiği dersleri inceler</w:t>
            </w:r>
            <w:r w:rsidR="00FC791F" w:rsidRPr="003A19D0">
              <w:rPr>
                <w:rFonts w:asciiTheme="minorHAnsi" w:hAnsiTheme="minorHAnsi" w:cstheme="minorHAnsi"/>
                <w:b w:val="0"/>
                <w:bCs w:val="0"/>
              </w:rPr>
              <w:t xml:space="preserve">, </w:t>
            </w:r>
            <w:r w:rsidRPr="003A19D0">
              <w:rPr>
                <w:rFonts w:asciiTheme="minorHAnsi" w:hAnsiTheme="minorHAnsi" w:cstheme="minorHAnsi"/>
                <w:b w:val="0"/>
                <w:bCs w:val="0"/>
              </w:rPr>
              <w:t xml:space="preserve">ilan edilen süre içerisinde </w:t>
            </w:r>
            <w:r w:rsidRPr="003A19D0">
              <w:rPr>
                <w:rFonts w:asciiTheme="minorHAnsi" w:hAnsiTheme="minorHAnsi" w:cstheme="minorHAnsi"/>
                <w:b w:val="0"/>
                <w:bCs w:val="0"/>
              </w:rPr>
              <w:lastRenderedPageBreak/>
              <w:t>danışmanlık onayını gerçekleştirerek öğrencinin ders kaydını tamamlar.</w:t>
            </w:r>
          </w:p>
          <w:p w14:paraId="3A8EED4B" w14:textId="27659922" w:rsidR="00D61B04" w:rsidRPr="003A19D0" w:rsidRDefault="00D61B04" w:rsidP="0057499E">
            <w:pPr>
              <w:pStyle w:val="ListeParagraf"/>
              <w:numPr>
                <w:ilvl w:val="0"/>
                <w:numId w:val="7"/>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Öğrenciye, programın zorunlu dersleri ve tamamlaması gerekli olan kredili/kredisiz ders yükü hakkında bilgilendirme yaparak, öğrenimini yönetmelikte öngörülen sürede tamamlayabilmesi için ders durumunu izle</w:t>
            </w:r>
            <w:r w:rsidR="00FC791F" w:rsidRPr="003A19D0">
              <w:rPr>
                <w:rFonts w:asciiTheme="minorHAnsi" w:hAnsiTheme="minorHAnsi" w:cstheme="minorHAnsi"/>
                <w:b w:val="0"/>
                <w:bCs w:val="0"/>
              </w:rPr>
              <w:t>r</w:t>
            </w:r>
            <w:r w:rsidRPr="003A19D0">
              <w:rPr>
                <w:rFonts w:asciiTheme="minorHAnsi" w:hAnsiTheme="minorHAnsi" w:cstheme="minorHAnsi"/>
                <w:b w:val="0"/>
                <w:bCs w:val="0"/>
              </w:rPr>
              <w:t>.</w:t>
            </w:r>
          </w:p>
          <w:p w14:paraId="37190D6E" w14:textId="77777777" w:rsidR="0057499E" w:rsidRPr="003A19D0" w:rsidRDefault="0057499E" w:rsidP="0057499E">
            <w:pPr>
              <w:pStyle w:val="ListeParagraf"/>
              <w:numPr>
                <w:ilvl w:val="0"/>
                <w:numId w:val="7"/>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Ege Üniversitesi Lisansüstü Eğitim Öğretim Yönetmeliğinde belirtilen süre içerisinde (2. yarıyıl sonuna kadar) öğrenci ile birlikte tez konusunu belirleyerek Enstitüye sunulmasını sağlar. Öğrenciye; tez konusuna uygun literatürün taranması, araştırma hipotezinin, amacının ve araştırma yöntemlerinin belirlenmesi, araştırma planının tasarlanması, araştırma verilerinin toplanması, analizi ve yorumlanması ve tezin yazılması konularında gerekli desteği vererek yönlendirir.</w:t>
            </w:r>
          </w:p>
          <w:p w14:paraId="5B8E0877" w14:textId="77D42CCB" w:rsidR="0057499E" w:rsidRPr="003A19D0" w:rsidRDefault="0057499E" w:rsidP="0057499E">
            <w:pPr>
              <w:pStyle w:val="ListeParagraf"/>
              <w:numPr>
                <w:ilvl w:val="0"/>
                <w:numId w:val="7"/>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Öğrencinin araştırma ve tez yazımını etik kurallara göre yapmasına rehberlik etmeli ve bu konuda kendi davranışları ile rol model olmalıdır.</w:t>
            </w:r>
          </w:p>
          <w:p w14:paraId="72E799EA" w14:textId="74E52235" w:rsidR="0057499E" w:rsidRPr="003A19D0" w:rsidRDefault="0057499E" w:rsidP="0057499E">
            <w:pPr>
              <w:pStyle w:val="ListeParagraf"/>
              <w:numPr>
                <w:ilvl w:val="0"/>
                <w:numId w:val="7"/>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 xml:space="preserve">Öğrencinin uygun bilimsel aktivitelere katılımını teşvik eder ve destekler. Tezin yayına dönüşmesi ve </w:t>
            </w:r>
            <w:r w:rsidR="00BD3894">
              <w:rPr>
                <w:rFonts w:asciiTheme="minorHAnsi" w:hAnsiTheme="minorHAnsi" w:cstheme="minorHAnsi"/>
                <w:b w:val="0"/>
                <w:bCs w:val="0"/>
              </w:rPr>
              <w:t xml:space="preserve">mezuniyet sonrası kariyeri için </w:t>
            </w:r>
            <w:r w:rsidRPr="003A19D0">
              <w:rPr>
                <w:rFonts w:asciiTheme="minorHAnsi" w:hAnsiTheme="minorHAnsi" w:cstheme="minorHAnsi"/>
                <w:b w:val="0"/>
                <w:bCs w:val="0"/>
              </w:rPr>
              <w:t>öğrenciyi yönlendirir.</w:t>
            </w:r>
          </w:p>
          <w:p w14:paraId="037EC27F" w14:textId="67253500" w:rsidR="00F37304" w:rsidRPr="00F37304" w:rsidRDefault="00F37304" w:rsidP="00BD3894">
            <w:pPr>
              <w:pStyle w:val="ListeParagraf"/>
              <w:numPr>
                <w:ilvl w:val="0"/>
                <w:numId w:val="8"/>
              </w:numPr>
              <w:spacing w:line="300" w:lineRule="auto"/>
              <w:ind w:left="709" w:hanging="357"/>
              <w:jc w:val="both"/>
              <w:rPr>
                <w:rFonts w:asciiTheme="minorHAnsi" w:hAnsiTheme="minorHAnsi" w:cstheme="minorHAnsi"/>
                <w:b w:val="0"/>
              </w:rPr>
            </w:pPr>
            <w:r w:rsidRPr="00F37304">
              <w:rPr>
                <w:rFonts w:asciiTheme="minorHAnsi" w:hAnsiTheme="minorHAnsi" w:cstheme="minorHAnsi"/>
                <w:b w:val="0"/>
              </w:rPr>
              <w:t>Doktora programlarında “doktora yeterlik” sınavının gerçekleştirilmesi ve “tez önerisi” nin hazırlanması sürecin</w:t>
            </w:r>
            <w:r w:rsidR="00BD3894">
              <w:rPr>
                <w:rFonts w:asciiTheme="minorHAnsi" w:hAnsiTheme="minorHAnsi" w:cstheme="minorHAnsi"/>
                <w:b w:val="0"/>
              </w:rPr>
              <w:t>de öğrenciye rehberlik eder</w:t>
            </w:r>
            <w:r w:rsidRPr="00F37304">
              <w:rPr>
                <w:rFonts w:asciiTheme="minorHAnsi" w:hAnsiTheme="minorHAnsi" w:cstheme="minorHAnsi"/>
                <w:b w:val="0"/>
              </w:rPr>
              <w:t>. Öğrencinin tez önerisini zamanında Enstitü</w:t>
            </w:r>
            <w:r w:rsidR="00BD3894">
              <w:rPr>
                <w:rFonts w:asciiTheme="minorHAnsi" w:hAnsiTheme="minorHAnsi" w:cstheme="minorHAnsi"/>
                <w:b w:val="0"/>
              </w:rPr>
              <w:t>’</w:t>
            </w:r>
            <w:r w:rsidRPr="00F37304">
              <w:rPr>
                <w:rFonts w:asciiTheme="minorHAnsi" w:hAnsiTheme="minorHAnsi" w:cstheme="minorHAnsi"/>
                <w:b w:val="0"/>
              </w:rPr>
              <w:t>ye vermesini, tez izleme komitesi toplantılarının düzenli olarak yapılmasını ve raporlar</w:t>
            </w:r>
            <w:r w:rsidR="00BD3894">
              <w:rPr>
                <w:rFonts w:asciiTheme="minorHAnsi" w:hAnsiTheme="minorHAnsi" w:cstheme="minorHAnsi"/>
                <w:b w:val="0"/>
              </w:rPr>
              <w:t>ının hazırlanmasını sağlar</w:t>
            </w:r>
            <w:r w:rsidRPr="00F37304">
              <w:rPr>
                <w:rFonts w:asciiTheme="minorHAnsi" w:hAnsiTheme="minorHAnsi" w:cstheme="minorHAnsi"/>
                <w:b w:val="0"/>
              </w:rPr>
              <w:t>.</w:t>
            </w:r>
          </w:p>
          <w:p w14:paraId="3A089A4C" w14:textId="1900A24F" w:rsidR="0057499E" w:rsidRPr="00F37304" w:rsidRDefault="0057499E" w:rsidP="00F37304">
            <w:pPr>
              <w:pStyle w:val="ListeParagraf"/>
              <w:numPr>
                <w:ilvl w:val="0"/>
                <w:numId w:val="8"/>
              </w:numPr>
              <w:spacing w:line="300" w:lineRule="auto"/>
              <w:ind w:left="709"/>
              <w:jc w:val="both"/>
              <w:rPr>
                <w:rFonts w:asciiTheme="minorHAnsi" w:hAnsiTheme="minorHAnsi" w:cstheme="minorHAnsi"/>
                <w:b w:val="0"/>
              </w:rPr>
            </w:pPr>
            <w:r w:rsidRPr="00F37304">
              <w:rPr>
                <w:rFonts w:asciiTheme="minorHAnsi" w:hAnsiTheme="minorHAnsi" w:cstheme="minorHAnsi"/>
                <w:b w:val="0"/>
              </w:rPr>
              <w:t xml:space="preserve">Öğrencinin hazırladığı </w:t>
            </w:r>
            <w:r w:rsidR="0029286A">
              <w:rPr>
                <w:rFonts w:asciiTheme="minorHAnsi" w:hAnsiTheme="minorHAnsi" w:cstheme="minorHAnsi"/>
                <w:b w:val="0"/>
              </w:rPr>
              <w:t>doktora</w:t>
            </w:r>
            <w:r w:rsidRPr="00F37304">
              <w:rPr>
                <w:rFonts w:asciiTheme="minorHAnsi" w:hAnsiTheme="minorHAnsi" w:cstheme="minorHAnsi"/>
                <w:b w:val="0"/>
              </w:rPr>
              <w:t xml:space="preserve"> tezinin Sosyal Bilimler Enstitüsü “tez yazım kuralları” na uygunluğunu inceler, benzerlik analizi yazılımı ile tezin benzerlik oranının Ege Üniversitesi Lisansüstü Eğitim Öğretim Yönetmeliği</w:t>
            </w:r>
            <w:r w:rsidR="00BD3894">
              <w:rPr>
                <w:rFonts w:asciiTheme="minorHAnsi" w:hAnsiTheme="minorHAnsi" w:cstheme="minorHAnsi"/>
                <w:b w:val="0"/>
              </w:rPr>
              <w:t>’</w:t>
            </w:r>
            <w:r w:rsidRPr="00F37304">
              <w:rPr>
                <w:rFonts w:asciiTheme="minorHAnsi" w:hAnsiTheme="minorHAnsi" w:cstheme="minorHAnsi"/>
                <w:b w:val="0"/>
              </w:rPr>
              <w:t>nde belirlenen sınırlar içerisinde olduğunu kontrol eder.</w:t>
            </w:r>
          </w:p>
          <w:p w14:paraId="744F0AEB" w14:textId="7CC4C266" w:rsidR="00A32DD0" w:rsidRPr="0057499E" w:rsidRDefault="0057499E" w:rsidP="00F37304">
            <w:pPr>
              <w:pStyle w:val="ListeParagraf"/>
              <w:numPr>
                <w:ilvl w:val="0"/>
                <w:numId w:val="8"/>
              </w:numPr>
              <w:spacing w:line="300" w:lineRule="auto"/>
              <w:ind w:left="709"/>
              <w:jc w:val="both"/>
              <w:rPr>
                <w:rFonts w:asciiTheme="minorHAnsi" w:hAnsiTheme="minorHAnsi" w:cstheme="minorHAnsi"/>
                <w:bCs w:val="0"/>
              </w:rPr>
            </w:pPr>
            <w:r w:rsidRPr="003A19D0">
              <w:rPr>
                <w:rFonts w:asciiTheme="minorHAnsi" w:hAnsiTheme="minorHAnsi" w:cstheme="minorHAnsi"/>
                <w:b w:val="0"/>
                <w:bCs w:val="0"/>
              </w:rPr>
              <w:t xml:space="preserve">Lisansüstü tezini tamamlayan öğrencinin “tez savunma </w:t>
            </w:r>
            <w:r w:rsidR="00BD3894">
              <w:rPr>
                <w:rFonts w:asciiTheme="minorHAnsi" w:hAnsiTheme="minorHAnsi" w:cstheme="minorHAnsi"/>
                <w:b w:val="0"/>
                <w:bCs w:val="0"/>
              </w:rPr>
              <w:t>sınav jürisi” ni organize eder</w:t>
            </w:r>
            <w:r w:rsidR="005B6A6F">
              <w:rPr>
                <w:rFonts w:asciiTheme="minorHAnsi" w:hAnsiTheme="minorHAnsi" w:cstheme="minorHAnsi"/>
                <w:b w:val="0"/>
                <w:bCs w:val="0"/>
              </w:rPr>
              <w:t xml:space="preserve"> ve bu konudaki süreçleri gerçekleştir</w:t>
            </w:r>
            <w:r w:rsidRPr="003A19D0">
              <w:rPr>
                <w:rFonts w:asciiTheme="minorHAnsi" w:hAnsiTheme="minorHAnsi" w:cstheme="minorHAnsi"/>
                <w:b w:val="0"/>
                <w:bCs w:val="0"/>
              </w:rPr>
              <w:t>ir.</w:t>
            </w:r>
          </w:p>
        </w:tc>
      </w:tr>
    </w:tbl>
    <w:p w14:paraId="37521B61" w14:textId="1CCBAEC8" w:rsidR="004D7865" w:rsidRPr="0057499E" w:rsidRDefault="004D7865" w:rsidP="0057499E">
      <w:pPr>
        <w:jc w:val="both"/>
        <w:rPr>
          <w:rFonts w:asciiTheme="minorHAnsi" w:hAnsiTheme="minorHAnsi" w:cstheme="minorHAnsi"/>
          <w:b/>
        </w:rPr>
      </w:pPr>
    </w:p>
    <w:tbl>
      <w:tblPr>
        <w:tblStyle w:val="KlavuzTablo1Ak1"/>
        <w:tblpPr w:leftFromText="141" w:rightFromText="141" w:vertAnchor="text" w:horzAnchor="margin" w:tblpXSpec="center" w:tblpY="9"/>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A32DD0" w:rsidRPr="0057499E" w14:paraId="61356836" w14:textId="77777777" w:rsidTr="00A32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Borders>
              <w:bottom w:val="none" w:sz="0" w:space="0" w:color="auto"/>
            </w:tcBorders>
            <w:shd w:val="clear" w:color="auto" w:fill="D0CECE" w:themeFill="background2" w:themeFillShade="E6"/>
          </w:tcPr>
          <w:p w14:paraId="54F1F449" w14:textId="4E7F7789" w:rsidR="00A32DD0" w:rsidRPr="0057499E" w:rsidRDefault="00A32DD0" w:rsidP="0057499E">
            <w:pPr>
              <w:pStyle w:val="stBilgi"/>
              <w:tabs>
                <w:tab w:val="clear" w:pos="4320"/>
                <w:tab w:val="clear" w:pos="8640"/>
              </w:tabs>
              <w:jc w:val="both"/>
              <w:rPr>
                <w:rFonts w:asciiTheme="minorHAnsi" w:hAnsiTheme="minorHAnsi" w:cstheme="minorHAnsi"/>
                <w:bCs w:val="0"/>
                <w:szCs w:val="24"/>
                <w:lang w:val="tr-TR"/>
              </w:rPr>
            </w:pPr>
            <w:r w:rsidRPr="0057499E">
              <w:rPr>
                <w:rFonts w:asciiTheme="minorHAnsi" w:hAnsiTheme="minorHAnsi" w:cstheme="minorHAnsi"/>
                <w:bCs w:val="0"/>
                <w:szCs w:val="24"/>
                <w:lang w:val="tr-TR"/>
              </w:rPr>
              <w:t>Öğrencinin Yükümlülükleri</w:t>
            </w:r>
          </w:p>
        </w:tc>
      </w:tr>
      <w:tr w:rsidR="00A32DD0" w:rsidRPr="0057499E" w14:paraId="31D292C5" w14:textId="77777777" w:rsidTr="00B23471">
        <w:trPr>
          <w:trHeight w:val="2394"/>
        </w:trPr>
        <w:tc>
          <w:tcPr>
            <w:cnfStyle w:val="001000000000" w:firstRow="0" w:lastRow="0" w:firstColumn="1" w:lastColumn="0" w:oddVBand="0" w:evenVBand="0" w:oddHBand="0" w:evenHBand="0" w:firstRowFirstColumn="0" w:firstRowLastColumn="0" w:lastRowFirstColumn="0" w:lastRowLastColumn="0"/>
            <w:tcW w:w="10207" w:type="dxa"/>
          </w:tcPr>
          <w:p w14:paraId="13CE681D" w14:textId="039AD74F" w:rsidR="00D61B04" w:rsidRPr="003A19D0" w:rsidRDefault="003C6F09" w:rsidP="0057499E">
            <w:pPr>
              <w:pStyle w:val="ListeParagraf"/>
              <w:numPr>
                <w:ilvl w:val="0"/>
                <w:numId w:val="4"/>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 xml:space="preserve">Ege Üniversitesi Sosyal Bilimler Enstitüsü </w:t>
            </w:r>
            <w:r w:rsidR="00D61B04" w:rsidRPr="003A19D0">
              <w:rPr>
                <w:rFonts w:asciiTheme="minorHAnsi" w:hAnsiTheme="minorHAnsi" w:cstheme="minorHAnsi"/>
                <w:b w:val="0"/>
                <w:bCs w:val="0"/>
              </w:rPr>
              <w:t>Lisansüstü Eğitim-Öğretim sürecini takip edebilmek için; lisansüstü öğrenim ile ilgili yönetmelik, senato kararları, yönerge ve usul ve esaslar hakkında bilgi sahibi ol</w:t>
            </w:r>
            <w:r w:rsidRPr="003A19D0">
              <w:rPr>
                <w:rFonts w:asciiTheme="minorHAnsi" w:hAnsiTheme="minorHAnsi" w:cstheme="minorHAnsi"/>
                <w:b w:val="0"/>
                <w:bCs w:val="0"/>
              </w:rPr>
              <w:t>ur</w:t>
            </w:r>
            <w:r w:rsidR="00D61B04" w:rsidRPr="003A19D0">
              <w:rPr>
                <w:rFonts w:asciiTheme="minorHAnsi" w:hAnsiTheme="minorHAnsi" w:cstheme="minorHAnsi"/>
                <w:b w:val="0"/>
                <w:bCs w:val="0"/>
              </w:rPr>
              <w:t>, Enstitü web sayfası</w:t>
            </w:r>
            <w:r w:rsidR="00BB5F5F" w:rsidRPr="003A19D0">
              <w:rPr>
                <w:rFonts w:asciiTheme="minorHAnsi" w:hAnsiTheme="minorHAnsi" w:cstheme="minorHAnsi"/>
                <w:b w:val="0"/>
                <w:bCs w:val="0"/>
              </w:rPr>
              <w:t xml:space="preserve"> </w:t>
            </w:r>
            <w:r w:rsidRPr="003A19D0">
              <w:rPr>
                <w:rFonts w:asciiTheme="minorHAnsi" w:hAnsiTheme="minorHAnsi" w:cstheme="minorHAnsi"/>
                <w:b w:val="0"/>
                <w:bCs w:val="0"/>
              </w:rPr>
              <w:t>ve diğer iletişim araçları</w:t>
            </w:r>
            <w:r w:rsidR="00D61B04" w:rsidRPr="003A19D0">
              <w:rPr>
                <w:rFonts w:asciiTheme="minorHAnsi" w:hAnsiTheme="minorHAnsi" w:cstheme="minorHAnsi"/>
                <w:b w:val="0"/>
                <w:bCs w:val="0"/>
              </w:rPr>
              <w:t xml:space="preserve"> üzerinden lisansüstü eğitim ile ilgili güncel mevzuat ve mevzuat değişiklikleri</w:t>
            </w:r>
            <w:r w:rsidRPr="003A19D0">
              <w:rPr>
                <w:rFonts w:asciiTheme="minorHAnsi" w:hAnsiTheme="minorHAnsi" w:cstheme="minorHAnsi"/>
                <w:b w:val="0"/>
                <w:bCs w:val="0"/>
              </w:rPr>
              <w:t>ni takip eder</w:t>
            </w:r>
            <w:r w:rsidR="00D61B04" w:rsidRPr="003A19D0">
              <w:rPr>
                <w:rFonts w:asciiTheme="minorHAnsi" w:hAnsiTheme="minorHAnsi" w:cstheme="minorHAnsi"/>
                <w:b w:val="0"/>
                <w:bCs w:val="0"/>
              </w:rPr>
              <w:t>.</w:t>
            </w:r>
          </w:p>
          <w:p w14:paraId="707CE671" w14:textId="47FD5325" w:rsidR="00D61B04" w:rsidRPr="003A19D0" w:rsidRDefault="00D61B04" w:rsidP="0057499E">
            <w:pPr>
              <w:pStyle w:val="ListeParagraf"/>
              <w:numPr>
                <w:ilvl w:val="0"/>
                <w:numId w:val="4"/>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 xml:space="preserve">Öğrenim gördüğü </w:t>
            </w:r>
            <w:r w:rsidR="008E13D3" w:rsidRPr="003A19D0">
              <w:rPr>
                <w:rFonts w:asciiTheme="minorHAnsi" w:hAnsiTheme="minorHAnsi" w:cstheme="minorHAnsi"/>
                <w:b w:val="0"/>
                <w:bCs w:val="0"/>
              </w:rPr>
              <w:t xml:space="preserve">lisansüstü </w:t>
            </w:r>
            <w:r w:rsidRPr="003A19D0">
              <w:rPr>
                <w:rFonts w:asciiTheme="minorHAnsi" w:hAnsiTheme="minorHAnsi" w:cstheme="minorHAnsi"/>
                <w:b w:val="0"/>
                <w:bCs w:val="0"/>
              </w:rPr>
              <w:t xml:space="preserve">programın gereklerini </w:t>
            </w:r>
            <w:r w:rsidR="008E13D3" w:rsidRPr="003A19D0">
              <w:rPr>
                <w:rFonts w:asciiTheme="minorHAnsi" w:hAnsiTheme="minorHAnsi" w:cstheme="minorHAnsi"/>
                <w:b w:val="0"/>
                <w:bCs w:val="0"/>
              </w:rPr>
              <w:t>takip eder</w:t>
            </w:r>
            <w:r w:rsidRPr="003A19D0">
              <w:rPr>
                <w:rFonts w:asciiTheme="minorHAnsi" w:hAnsiTheme="minorHAnsi" w:cstheme="minorHAnsi"/>
                <w:b w:val="0"/>
                <w:bCs w:val="0"/>
              </w:rPr>
              <w:t xml:space="preserve"> ve bunları zamanında yerine getir</w:t>
            </w:r>
            <w:r w:rsidR="008E13D3" w:rsidRPr="003A19D0">
              <w:rPr>
                <w:rFonts w:asciiTheme="minorHAnsi" w:hAnsiTheme="minorHAnsi" w:cstheme="minorHAnsi"/>
                <w:b w:val="0"/>
                <w:bCs w:val="0"/>
              </w:rPr>
              <w:t>ir.</w:t>
            </w:r>
          </w:p>
          <w:p w14:paraId="02A168F4" w14:textId="0810BFFA" w:rsidR="00D61B04" w:rsidRPr="003A19D0" w:rsidRDefault="00D61B04" w:rsidP="0057499E">
            <w:pPr>
              <w:pStyle w:val="ListeParagraf"/>
              <w:numPr>
                <w:ilvl w:val="0"/>
                <w:numId w:val="4"/>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Danışmanı ile düzenli bir görüşme takvimi oluştur</w:t>
            </w:r>
            <w:r w:rsidR="008E13D3" w:rsidRPr="003A19D0">
              <w:rPr>
                <w:rFonts w:asciiTheme="minorHAnsi" w:hAnsiTheme="minorHAnsi" w:cstheme="minorHAnsi"/>
                <w:b w:val="0"/>
                <w:bCs w:val="0"/>
              </w:rPr>
              <w:t>ur</w:t>
            </w:r>
            <w:r w:rsidRPr="003A19D0">
              <w:rPr>
                <w:rFonts w:asciiTheme="minorHAnsi" w:hAnsiTheme="minorHAnsi" w:cstheme="minorHAnsi"/>
                <w:b w:val="0"/>
                <w:bCs w:val="0"/>
              </w:rPr>
              <w:t xml:space="preserve"> ve bu</w:t>
            </w:r>
            <w:r w:rsidR="008E13D3" w:rsidRPr="003A19D0">
              <w:rPr>
                <w:rFonts w:asciiTheme="minorHAnsi" w:hAnsiTheme="minorHAnsi" w:cstheme="minorHAnsi"/>
                <w:b w:val="0"/>
                <w:bCs w:val="0"/>
              </w:rPr>
              <w:t xml:space="preserve"> takvime </w:t>
            </w:r>
            <w:r w:rsidRPr="003A19D0">
              <w:rPr>
                <w:rFonts w:asciiTheme="minorHAnsi" w:hAnsiTheme="minorHAnsi" w:cstheme="minorHAnsi"/>
                <w:b w:val="0"/>
                <w:bCs w:val="0"/>
              </w:rPr>
              <w:t>uyar.</w:t>
            </w:r>
          </w:p>
          <w:p w14:paraId="0543FB56" w14:textId="7782B425" w:rsidR="00D61B04" w:rsidRPr="003A19D0" w:rsidRDefault="00D61B04" w:rsidP="0057499E">
            <w:pPr>
              <w:pStyle w:val="ListeParagraf"/>
              <w:numPr>
                <w:ilvl w:val="0"/>
                <w:numId w:val="4"/>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Danışmanı ile birlikte zorunlu/seçmeli derslerin seçimi, kredi yükünün tamamlanması, tez konusuna uygun literatürün taranması, araştırma hipotezinin belirlenmesi, araştırma yöntemlerinin belirlenmesi, araştırma verilerinin analizi ve yorumlanması, tezin yazılması ve yayınlanmasından sorumludur.</w:t>
            </w:r>
          </w:p>
          <w:p w14:paraId="1C0DC98B" w14:textId="635539AC" w:rsidR="00D61B04" w:rsidRPr="003A19D0" w:rsidRDefault="00D61B04" w:rsidP="0057499E">
            <w:pPr>
              <w:pStyle w:val="ListeParagraf"/>
              <w:numPr>
                <w:ilvl w:val="0"/>
                <w:numId w:val="4"/>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lastRenderedPageBreak/>
              <w:t xml:space="preserve">Lisansüstü süreçlere ilişkin tüm başvurularını ve işlemlerini, </w:t>
            </w:r>
            <w:r w:rsidR="00BB5F5F" w:rsidRPr="003A19D0">
              <w:rPr>
                <w:rFonts w:asciiTheme="minorHAnsi" w:hAnsiTheme="minorHAnsi" w:cstheme="minorHAnsi"/>
                <w:b w:val="0"/>
                <w:bCs w:val="0"/>
              </w:rPr>
              <w:t xml:space="preserve">Ege Üniversitesi Lisansüstü Eğitim Öğretim Yönetmeliği ile </w:t>
            </w:r>
            <w:r w:rsidRPr="003A19D0">
              <w:rPr>
                <w:rFonts w:asciiTheme="minorHAnsi" w:hAnsiTheme="minorHAnsi" w:cstheme="minorHAnsi"/>
                <w:b w:val="0"/>
                <w:bCs w:val="0"/>
              </w:rPr>
              <w:t>akademik takvimde belirtilen tarihlere uygun olarak gerçekleştirir.</w:t>
            </w:r>
          </w:p>
          <w:p w14:paraId="57F9A5EA" w14:textId="7DF7DA13" w:rsidR="00D61B04" w:rsidRPr="003A19D0" w:rsidRDefault="00D61B04" w:rsidP="0057499E">
            <w:pPr>
              <w:pStyle w:val="ListeParagraf"/>
              <w:numPr>
                <w:ilvl w:val="0"/>
                <w:numId w:val="4"/>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Öğrenci kendi çalışmalarının sorumluluğunu al</w:t>
            </w:r>
            <w:r w:rsidR="00BB5F5F" w:rsidRPr="003A19D0">
              <w:rPr>
                <w:rFonts w:asciiTheme="minorHAnsi" w:hAnsiTheme="minorHAnsi" w:cstheme="minorHAnsi"/>
                <w:b w:val="0"/>
                <w:bCs w:val="0"/>
              </w:rPr>
              <w:t>ır</w:t>
            </w:r>
            <w:r w:rsidRPr="003A19D0">
              <w:rPr>
                <w:rFonts w:asciiTheme="minorHAnsi" w:hAnsiTheme="minorHAnsi" w:cstheme="minorHAnsi"/>
                <w:b w:val="0"/>
                <w:bCs w:val="0"/>
              </w:rPr>
              <w:t xml:space="preserve">, danışmanının </w:t>
            </w:r>
            <w:r w:rsidR="00BB5F5F" w:rsidRPr="003A19D0">
              <w:rPr>
                <w:rFonts w:asciiTheme="minorHAnsi" w:hAnsiTheme="minorHAnsi" w:cstheme="minorHAnsi"/>
                <w:b w:val="0"/>
                <w:bCs w:val="0"/>
              </w:rPr>
              <w:t xml:space="preserve">tez konusu ile ilgili olarak </w:t>
            </w:r>
            <w:r w:rsidRPr="003A19D0">
              <w:rPr>
                <w:rFonts w:asciiTheme="minorHAnsi" w:hAnsiTheme="minorHAnsi" w:cstheme="minorHAnsi"/>
                <w:b w:val="0"/>
                <w:bCs w:val="0"/>
              </w:rPr>
              <w:t>belirlediği görevleri çalışma planına uygun olarak zamanında tamamlar.</w:t>
            </w:r>
          </w:p>
          <w:p w14:paraId="1F5ED717" w14:textId="000D3E1F" w:rsidR="00D61B04" w:rsidRPr="003A19D0" w:rsidRDefault="00D61B04" w:rsidP="0057499E">
            <w:pPr>
              <w:pStyle w:val="ListeParagraf"/>
              <w:numPr>
                <w:ilvl w:val="0"/>
                <w:numId w:val="4"/>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Ders/tez çalışmalarının durumu ve ilerleyişi hakkında danışmanını düzenli olarak bilgilendirir.</w:t>
            </w:r>
          </w:p>
          <w:p w14:paraId="146E5DAE" w14:textId="77777777" w:rsidR="00D61B04" w:rsidRPr="003A19D0" w:rsidRDefault="00D61B04" w:rsidP="0057499E">
            <w:pPr>
              <w:pStyle w:val="ListeParagraf"/>
              <w:numPr>
                <w:ilvl w:val="0"/>
                <w:numId w:val="4"/>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Tez çalışmasının tüm verilerinin bir kopyasını danışmanına vermelidir. Bu veriler, çalışma yayınlanmış olsa dahi saklanmalıdır.</w:t>
            </w:r>
          </w:p>
          <w:p w14:paraId="2612F505" w14:textId="5CF78A2E" w:rsidR="00D61B04" w:rsidRPr="003A19D0" w:rsidRDefault="00BB5F5F" w:rsidP="0057499E">
            <w:pPr>
              <w:pStyle w:val="ListeParagraf"/>
              <w:numPr>
                <w:ilvl w:val="0"/>
                <w:numId w:val="4"/>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 xml:space="preserve">Tez konusu ile ilgili çalışmalarını ve tez </w:t>
            </w:r>
            <w:r w:rsidR="00D61B04" w:rsidRPr="003A19D0">
              <w:rPr>
                <w:rFonts w:asciiTheme="minorHAnsi" w:hAnsiTheme="minorHAnsi" w:cstheme="minorHAnsi"/>
                <w:b w:val="0"/>
                <w:bCs w:val="0"/>
              </w:rPr>
              <w:t>sonuçlarını bilimsel toplantılarda sunmak ve yayına hazırlamak için danışmanının öneri ve onayını alır.</w:t>
            </w:r>
          </w:p>
          <w:p w14:paraId="404E85D3" w14:textId="7DB8D414" w:rsidR="00D61B04" w:rsidRPr="003A19D0" w:rsidRDefault="00D61B04" w:rsidP="0057499E">
            <w:pPr>
              <w:pStyle w:val="ListeParagraf"/>
              <w:numPr>
                <w:ilvl w:val="0"/>
                <w:numId w:val="4"/>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 xml:space="preserve">Lisansüstü tez teslimi öncesinde, </w:t>
            </w:r>
            <w:r w:rsidR="00BB5F5F" w:rsidRPr="003A19D0">
              <w:rPr>
                <w:rFonts w:asciiTheme="minorHAnsi" w:hAnsiTheme="minorHAnsi" w:cstheme="minorHAnsi"/>
                <w:b w:val="0"/>
                <w:bCs w:val="0"/>
              </w:rPr>
              <w:t>Ege Üniversitesi Lisansüstü Eğitim Öğretim Yönetmeliği</w:t>
            </w:r>
            <w:r w:rsidR="00BD3894">
              <w:rPr>
                <w:rFonts w:asciiTheme="minorHAnsi" w:hAnsiTheme="minorHAnsi" w:cstheme="minorHAnsi"/>
                <w:b w:val="0"/>
                <w:bCs w:val="0"/>
              </w:rPr>
              <w:t>’</w:t>
            </w:r>
            <w:r w:rsidR="00BB5F5F" w:rsidRPr="003A19D0">
              <w:rPr>
                <w:rFonts w:asciiTheme="minorHAnsi" w:hAnsiTheme="minorHAnsi" w:cstheme="minorHAnsi"/>
                <w:b w:val="0"/>
                <w:bCs w:val="0"/>
              </w:rPr>
              <w:t xml:space="preserve">nde yer alan </w:t>
            </w:r>
            <w:r w:rsidRPr="003A19D0">
              <w:rPr>
                <w:rFonts w:asciiTheme="minorHAnsi" w:hAnsiTheme="minorHAnsi" w:cstheme="minorHAnsi"/>
                <w:b w:val="0"/>
                <w:bCs w:val="0"/>
              </w:rPr>
              <w:t>“tez teslimi için yayın koşulu” nda belirtilen koşulları sağla</w:t>
            </w:r>
            <w:r w:rsidR="00BB5F5F" w:rsidRPr="003A19D0">
              <w:rPr>
                <w:rFonts w:asciiTheme="minorHAnsi" w:hAnsiTheme="minorHAnsi" w:cstheme="minorHAnsi"/>
                <w:b w:val="0"/>
                <w:bCs w:val="0"/>
              </w:rPr>
              <w:t>r</w:t>
            </w:r>
            <w:r w:rsidRPr="003A19D0">
              <w:rPr>
                <w:rFonts w:asciiTheme="minorHAnsi" w:hAnsiTheme="minorHAnsi" w:cstheme="minorHAnsi"/>
                <w:b w:val="0"/>
                <w:bCs w:val="0"/>
              </w:rPr>
              <w:t xml:space="preserve"> ve tez teslim aşamasında gerekli kanıtları </w:t>
            </w:r>
            <w:r w:rsidR="00BB5F5F" w:rsidRPr="003A19D0">
              <w:rPr>
                <w:rFonts w:asciiTheme="minorHAnsi" w:hAnsiTheme="minorHAnsi" w:cstheme="minorHAnsi"/>
                <w:b w:val="0"/>
                <w:bCs w:val="0"/>
              </w:rPr>
              <w:t>Enstitü</w:t>
            </w:r>
            <w:r w:rsidR="00BD3894">
              <w:rPr>
                <w:rFonts w:asciiTheme="minorHAnsi" w:hAnsiTheme="minorHAnsi" w:cstheme="minorHAnsi"/>
                <w:b w:val="0"/>
                <w:bCs w:val="0"/>
              </w:rPr>
              <w:t>’</w:t>
            </w:r>
            <w:r w:rsidR="00BB5F5F" w:rsidRPr="003A19D0">
              <w:rPr>
                <w:rFonts w:asciiTheme="minorHAnsi" w:hAnsiTheme="minorHAnsi" w:cstheme="minorHAnsi"/>
                <w:b w:val="0"/>
                <w:bCs w:val="0"/>
              </w:rPr>
              <w:t>ye sunar</w:t>
            </w:r>
            <w:r w:rsidRPr="003A19D0">
              <w:rPr>
                <w:rFonts w:asciiTheme="minorHAnsi" w:hAnsiTheme="minorHAnsi" w:cstheme="minorHAnsi"/>
                <w:b w:val="0"/>
                <w:bCs w:val="0"/>
              </w:rPr>
              <w:t>.</w:t>
            </w:r>
          </w:p>
          <w:p w14:paraId="1F70D4A8" w14:textId="7FC815AC" w:rsidR="00D61B04" w:rsidRPr="003A19D0" w:rsidRDefault="00D61B04" w:rsidP="0057499E">
            <w:pPr>
              <w:pStyle w:val="ListeParagraf"/>
              <w:numPr>
                <w:ilvl w:val="0"/>
                <w:numId w:val="4"/>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Araştırma ve tez yazımını etik kurallar</w:t>
            </w:r>
            <w:r w:rsidR="00BB5F5F" w:rsidRPr="003A19D0">
              <w:rPr>
                <w:rFonts w:asciiTheme="minorHAnsi" w:hAnsiTheme="minorHAnsi" w:cstheme="minorHAnsi"/>
                <w:b w:val="0"/>
                <w:bCs w:val="0"/>
              </w:rPr>
              <w:t>ı gözönüne alarak gerçekleştirir.</w:t>
            </w:r>
          </w:p>
          <w:p w14:paraId="6B583412" w14:textId="446D4962" w:rsidR="00A32DD0" w:rsidRPr="0057499E" w:rsidRDefault="00D61B04" w:rsidP="0057499E">
            <w:pPr>
              <w:pStyle w:val="ListeParagraf"/>
              <w:numPr>
                <w:ilvl w:val="0"/>
                <w:numId w:val="4"/>
              </w:numPr>
              <w:spacing w:line="300" w:lineRule="auto"/>
              <w:jc w:val="both"/>
              <w:rPr>
                <w:rFonts w:asciiTheme="minorHAnsi" w:hAnsiTheme="minorHAnsi" w:cstheme="minorHAnsi"/>
                <w:bCs w:val="0"/>
              </w:rPr>
            </w:pPr>
            <w:r w:rsidRPr="003A19D0">
              <w:rPr>
                <w:rFonts w:asciiTheme="minorHAnsi" w:hAnsiTheme="minorHAnsi" w:cstheme="minorHAnsi"/>
                <w:b w:val="0"/>
                <w:bCs w:val="0"/>
              </w:rPr>
              <w:t>Tezini, Enstitü</w:t>
            </w:r>
            <w:r w:rsidR="00BD3894">
              <w:rPr>
                <w:rFonts w:asciiTheme="minorHAnsi" w:hAnsiTheme="minorHAnsi" w:cstheme="minorHAnsi"/>
                <w:b w:val="0"/>
                <w:bCs w:val="0"/>
              </w:rPr>
              <w:t>’</w:t>
            </w:r>
            <w:r w:rsidRPr="003A19D0">
              <w:rPr>
                <w:rFonts w:asciiTheme="minorHAnsi" w:hAnsiTheme="minorHAnsi" w:cstheme="minorHAnsi"/>
                <w:b w:val="0"/>
                <w:bCs w:val="0"/>
              </w:rPr>
              <w:t>nün “tez yazım kılavuzu” na uygun şekilde hazırlar.</w:t>
            </w:r>
          </w:p>
        </w:tc>
      </w:tr>
    </w:tbl>
    <w:p w14:paraId="785D0915" w14:textId="7A0D1547" w:rsidR="003E763E" w:rsidRPr="0057499E" w:rsidRDefault="003E763E" w:rsidP="0057499E">
      <w:pPr>
        <w:jc w:val="both"/>
        <w:rPr>
          <w:rFonts w:asciiTheme="minorHAnsi" w:hAnsiTheme="minorHAnsi" w:cstheme="minorHAnsi"/>
          <w:b/>
        </w:rPr>
      </w:pPr>
    </w:p>
    <w:tbl>
      <w:tblPr>
        <w:tblStyle w:val="KlavuzTablo1Ak1"/>
        <w:tblpPr w:leftFromText="141" w:rightFromText="141" w:vertAnchor="text" w:horzAnchor="margin" w:tblpXSpec="center" w:tblpY="81"/>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A32DD0" w:rsidRPr="0057499E" w14:paraId="5740B650" w14:textId="77777777" w:rsidTr="002517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Borders>
              <w:bottom w:val="none" w:sz="0" w:space="0" w:color="auto"/>
            </w:tcBorders>
            <w:shd w:val="clear" w:color="auto" w:fill="D0CECE" w:themeFill="background2" w:themeFillShade="E6"/>
          </w:tcPr>
          <w:p w14:paraId="51C6EB61" w14:textId="2E5DA5E7" w:rsidR="00A32DD0" w:rsidRPr="0057499E" w:rsidRDefault="00A32DD0" w:rsidP="0057499E">
            <w:pPr>
              <w:pStyle w:val="stBilgi"/>
              <w:tabs>
                <w:tab w:val="clear" w:pos="4320"/>
                <w:tab w:val="clear" w:pos="8640"/>
              </w:tabs>
              <w:jc w:val="both"/>
              <w:rPr>
                <w:rFonts w:asciiTheme="minorHAnsi" w:hAnsiTheme="minorHAnsi" w:cstheme="minorHAnsi"/>
                <w:bCs w:val="0"/>
                <w:szCs w:val="24"/>
                <w:lang w:val="tr-TR"/>
              </w:rPr>
            </w:pPr>
            <w:r w:rsidRPr="0057499E">
              <w:rPr>
                <w:rFonts w:asciiTheme="minorHAnsi" w:hAnsiTheme="minorHAnsi" w:cstheme="minorHAnsi"/>
                <w:bCs w:val="0"/>
                <w:szCs w:val="24"/>
                <w:lang w:val="tr-TR"/>
              </w:rPr>
              <w:t>Yayın Hakkı</w:t>
            </w:r>
          </w:p>
        </w:tc>
      </w:tr>
      <w:tr w:rsidR="00A32DD0" w:rsidRPr="0057499E" w14:paraId="5B3C2094" w14:textId="77777777" w:rsidTr="00B23471">
        <w:trPr>
          <w:trHeight w:val="2134"/>
        </w:trPr>
        <w:tc>
          <w:tcPr>
            <w:cnfStyle w:val="001000000000" w:firstRow="0" w:lastRow="0" w:firstColumn="1" w:lastColumn="0" w:oddVBand="0" w:evenVBand="0" w:oddHBand="0" w:evenHBand="0" w:firstRowFirstColumn="0" w:firstRowLastColumn="0" w:lastRowFirstColumn="0" w:lastRowLastColumn="0"/>
            <w:tcW w:w="10207" w:type="dxa"/>
          </w:tcPr>
          <w:p w14:paraId="6C5A81F3" w14:textId="77777777" w:rsidR="00D61B04" w:rsidRPr="0057499E" w:rsidRDefault="00D61B04" w:rsidP="0057499E">
            <w:pPr>
              <w:pStyle w:val="ListeParagraf"/>
              <w:numPr>
                <w:ilvl w:val="0"/>
                <w:numId w:val="5"/>
              </w:numPr>
              <w:shd w:val="clear" w:color="auto" w:fill="FFFFFF"/>
              <w:spacing w:line="300" w:lineRule="auto"/>
              <w:jc w:val="both"/>
              <w:outlineLvl w:val="0"/>
              <w:rPr>
                <w:rFonts w:asciiTheme="minorHAnsi" w:hAnsiTheme="minorHAnsi" w:cstheme="minorHAnsi"/>
                <w:b w:val="0"/>
                <w:kern w:val="36"/>
              </w:rPr>
            </w:pPr>
            <w:r w:rsidRPr="0057499E">
              <w:rPr>
                <w:rFonts w:asciiTheme="minorHAnsi" w:hAnsiTheme="minorHAnsi" w:cstheme="minorHAnsi"/>
                <w:b w:val="0"/>
                <w:kern w:val="36"/>
              </w:rPr>
              <w:t>Tez çalışmalarından üretilen bütün bildiri (poster, sözlü vb.) ve yayınlarda öğrenci ve danışmanın ismi birlikte yer almalıdır. Danışman, öğrenci ve varsa diğer yazarların isim sırası çalışmadaki katkı oranlarına göre belirlenir.</w:t>
            </w:r>
          </w:p>
          <w:p w14:paraId="60C426E7" w14:textId="277E4987" w:rsidR="00851C67" w:rsidRPr="0057499E" w:rsidRDefault="002008C9" w:rsidP="0057499E">
            <w:pPr>
              <w:pStyle w:val="ListeParagraf"/>
              <w:numPr>
                <w:ilvl w:val="0"/>
                <w:numId w:val="5"/>
              </w:numPr>
              <w:shd w:val="clear" w:color="auto" w:fill="FFFFFF"/>
              <w:spacing w:line="300" w:lineRule="auto"/>
              <w:jc w:val="both"/>
              <w:outlineLvl w:val="0"/>
              <w:rPr>
                <w:rFonts w:asciiTheme="minorHAnsi" w:hAnsiTheme="minorHAnsi" w:cstheme="minorHAnsi"/>
                <w:b w:val="0"/>
                <w:kern w:val="36"/>
              </w:rPr>
            </w:pPr>
            <w:r w:rsidRPr="0057499E">
              <w:rPr>
                <w:rFonts w:asciiTheme="minorHAnsi" w:hAnsiTheme="minorHAnsi" w:cstheme="minorHAnsi"/>
                <w:b w:val="0"/>
              </w:rPr>
              <w:t xml:space="preserve">Öğrenci danışmanın onayı ile tek isimli olarak da yayın yapabilir. </w:t>
            </w:r>
            <w:r w:rsidR="00A32DD0" w:rsidRPr="0057499E">
              <w:rPr>
                <w:rFonts w:asciiTheme="minorHAnsi" w:hAnsiTheme="minorHAnsi" w:cstheme="minorHAnsi"/>
                <w:b w:val="0"/>
              </w:rPr>
              <w:t xml:space="preserve">Danışman, öğrenci ve varsa diğer yazarların isim sırası çalışmadaki katkı oranlarına göre belirlenir. </w:t>
            </w:r>
          </w:p>
          <w:p w14:paraId="078151B2" w14:textId="273B3F75" w:rsidR="00A32DD0" w:rsidRPr="0057499E" w:rsidRDefault="00A32DD0" w:rsidP="0057499E">
            <w:pPr>
              <w:pStyle w:val="ListeParagraf"/>
              <w:numPr>
                <w:ilvl w:val="0"/>
                <w:numId w:val="5"/>
              </w:numPr>
              <w:shd w:val="clear" w:color="auto" w:fill="FFFFFF"/>
              <w:spacing w:line="300" w:lineRule="auto"/>
              <w:jc w:val="both"/>
              <w:outlineLvl w:val="0"/>
              <w:rPr>
                <w:rFonts w:asciiTheme="minorHAnsi" w:hAnsiTheme="minorHAnsi" w:cstheme="minorHAnsi"/>
                <w:b w:val="0"/>
                <w:kern w:val="36"/>
              </w:rPr>
            </w:pPr>
            <w:r w:rsidRPr="0057499E">
              <w:rPr>
                <w:rFonts w:asciiTheme="minorHAnsi" w:hAnsiTheme="minorHAnsi" w:cstheme="minorHAnsi"/>
                <w:b w:val="0"/>
              </w:rPr>
              <w:t>Öğrenci tez çalışma sonuçlar</w:t>
            </w:r>
            <w:r w:rsidR="00DF26D8" w:rsidRPr="0057499E">
              <w:rPr>
                <w:rFonts w:asciiTheme="minorHAnsi" w:hAnsiTheme="minorHAnsi" w:cstheme="minorHAnsi"/>
                <w:b w:val="0"/>
              </w:rPr>
              <w:t>ını, mezuniyetten itibaren ü</w:t>
            </w:r>
            <w:r w:rsidR="002008C9" w:rsidRPr="0057499E">
              <w:rPr>
                <w:rFonts w:asciiTheme="minorHAnsi" w:hAnsiTheme="minorHAnsi" w:cstheme="minorHAnsi"/>
                <w:b w:val="0"/>
              </w:rPr>
              <w:t>ç</w:t>
            </w:r>
            <w:r w:rsidRPr="0057499E">
              <w:rPr>
                <w:rFonts w:asciiTheme="minorHAnsi" w:hAnsiTheme="minorHAnsi" w:cstheme="minorHAnsi"/>
                <w:b w:val="0"/>
              </w:rPr>
              <w:t xml:space="preserve"> yıl içinde yayına hazırlamazsa, danışman bu sonuçları </w:t>
            </w:r>
            <w:r w:rsidR="002008C9" w:rsidRPr="0057499E">
              <w:rPr>
                <w:rFonts w:asciiTheme="minorHAnsi" w:hAnsiTheme="minorHAnsi" w:cstheme="minorHAnsi"/>
                <w:b w:val="0"/>
              </w:rPr>
              <w:t xml:space="preserve">öğrencinin feragat onayı olması durumunda </w:t>
            </w:r>
            <w:r w:rsidRPr="0057499E">
              <w:rPr>
                <w:rFonts w:asciiTheme="minorHAnsi" w:hAnsiTheme="minorHAnsi" w:cstheme="minorHAnsi"/>
                <w:b w:val="0"/>
              </w:rPr>
              <w:t>yukarıda belirtilen katkı oranlarına riayet etmek şartıyla yayı</w:t>
            </w:r>
            <w:r w:rsidR="002008C9" w:rsidRPr="0057499E">
              <w:rPr>
                <w:rFonts w:asciiTheme="minorHAnsi" w:hAnsiTheme="minorHAnsi" w:cstheme="minorHAnsi"/>
                <w:b w:val="0"/>
              </w:rPr>
              <w:t>nlayabilir.</w:t>
            </w:r>
          </w:p>
          <w:p w14:paraId="3C9FD85C" w14:textId="77777777" w:rsidR="00A32DD0" w:rsidRPr="0057499E" w:rsidRDefault="00A32DD0" w:rsidP="0057499E">
            <w:pPr>
              <w:pStyle w:val="stBilgi"/>
              <w:jc w:val="both"/>
              <w:rPr>
                <w:rFonts w:asciiTheme="minorHAnsi" w:hAnsiTheme="minorHAnsi" w:cstheme="minorHAnsi"/>
                <w:bCs w:val="0"/>
                <w:szCs w:val="24"/>
                <w:lang w:val="tr-TR"/>
              </w:rPr>
            </w:pPr>
          </w:p>
        </w:tc>
      </w:tr>
    </w:tbl>
    <w:p w14:paraId="62F64F69" w14:textId="226D30F9" w:rsidR="00A32DD0" w:rsidRPr="0057499E" w:rsidRDefault="00A32DD0" w:rsidP="0057499E">
      <w:pPr>
        <w:jc w:val="both"/>
        <w:rPr>
          <w:rFonts w:asciiTheme="minorHAnsi" w:hAnsiTheme="minorHAnsi" w:cstheme="minorHAnsi"/>
          <w:b/>
        </w:rPr>
      </w:pPr>
    </w:p>
    <w:tbl>
      <w:tblPr>
        <w:tblStyle w:val="KlavuzTablo1Ak1"/>
        <w:tblpPr w:leftFromText="141" w:rightFromText="141" w:vertAnchor="text" w:horzAnchor="margin" w:tblpXSpec="center" w:tblpY="81"/>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A32DD0" w:rsidRPr="0057499E" w14:paraId="78905ABF" w14:textId="77777777" w:rsidTr="002517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Borders>
              <w:bottom w:val="none" w:sz="0" w:space="0" w:color="auto"/>
            </w:tcBorders>
            <w:shd w:val="clear" w:color="auto" w:fill="D0CECE" w:themeFill="background2" w:themeFillShade="E6"/>
          </w:tcPr>
          <w:p w14:paraId="57692A80" w14:textId="33887E8A" w:rsidR="00A32DD0" w:rsidRPr="0057499E" w:rsidRDefault="00D61B04" w:rsidP="0057499E">
            <w:pPr>
              <w:pStyle w:val="stBilgi"/>
              <w:tabs>
                <w:tab w:val="clear" w:pos="4320"/>
                <w:tab w:val="clear" w:pos="8640"/>
              </w:tabs>
              <w:jc w:val="both"/>
              <w:rPr>
                <w:rFonts w:asciiTheme="minorHAnsi" w:hAnsiTheme="minorHAnsi" w:cstheme="minorHAnsi"/>
                <w:bCs w:val="0"/>
                <w:szCs w:val="24"/>
                <w:lang w:val="tr-TR"/>
              </w:rPr>
            </w:pPr>
            <w:r w:rsidRPr="0057499E">
              <w:rPr>
                <w:rFonts w:asciiTheme="minorHAnsi" w:hAnsiTheme="minorHAnsi" w:cstheme="minorHAnsi"/>
                <w:bCs w:val="0"/>
                <w:szCs w:val="24"/>
                <w:lang w:val="tr-TR"/>
              </w:rPr>
              <w:t>U</w:t>
            </w:r>
            <w:r w:rsidR="005E705E">
              <w:rPr>
                <w:rFonts w:asciiTheme="minorHAnsi" w:hAnsiTheme="minorHAnsi" w:cstheme="minorHAnsi"/>
                <w:bCs w:val="0"/>
                <w:szCs w:val="24"/>
                <w:lang w:val="tr-TR"/>
              </w:rPr>
              <w:t>ygulama</w:t>
            </w:r>
          </w:p>
        </w:tc>
      </w:tr>
      <w:tr w:rsidR="00A32DD0" w:rsidRPr="0057499E" w14:paraId="02723844" w14:textId="77777777" w:rsidTr="00A32DD0">
        <w:trPr>
          <w:trHeight w:val="2131"/>
        </w:trPr>
        <w:tc>
          <w:tcPr>
            <w:cnfStyle w:val="001000000000" w:firstRow="0" w:lastRow="0" w:firstColumn="1" w:lastColumn="0" w:oddVBand="0" w:evenVBand="0" w:oddHBand="0" w:evenHBand="0" w:firstRowFirstColumn="0" w:firstRowLastColumn="0" w:lastRowFirstColumn="0" w:lastRowLastColumn="0"/>
            <w:tcW w:w="10207" w:type="dxa"/>
          </w:tcPr>
          <w:p w14:paraId="057BB71B" w14:textId="03EC4499" w:rsidR="00D61B04" w:rsidRPr="003A19D0" w:rsidRDefault="000B1CD5" w:rsidP="0057499E">
            <w:pPr>
              <w:pStyle w:val="ListeParagraf"/>
              <w:numPr>
                <w:ilvl w:val="0"/>
                <w:numId w:val="6"/>
              </w:numPr>
              <w:spacing w:line="300" w:lineRule="auto"/>
              <w:jc w:val="both"/>
              <w:rPr>
                <w:rFonts w:asciiTheme="minorHAnsi" w:hAnsiTheme="minorHAnsi" w:cstheme="minorHAnsi"/>
                <w:b w:val="0"/>
                <w:bCs w:val="0"/>
              </w:rPr>
            </w:pPr>
            <w:r w:rsidRPr="003A19D0">
              <w:rPr>
                <w:rFonts w:asciiTheme="minorHAnsi" w:hAnsiTheme="minorHAnsi" w:cstheme="minorHAnsi"/>
                <w:b w:val="0"/>
                <w:bCs w:val="0"/>
              </w:rPr>
              <w:t xml:space="preserve">Bu </w:t>
            </w:r>
            <w:r w:rsidR="009772F3" w:rsidRPr="003A19D0">
              <w:rPr>
                <w:rFonts w:asciiTheme="minorHAnsi" w:hAnsiTheme="minorHAnsi" w:cstheme="minorHAnsi"/>
                <w:b w:val="0"/>
                <w:bCs w:val="0"/>
              </w:rPr>
              <w:t>sözleşme metninden</w:t>
            </w:r>
            <w:r w:rsidRPr="003A19D0">
              <w:rPr>
                <w:rFonts w:asciiTheme="minorHAnsi" w:hAnsiTheme="minorHAnsi" w:cstheme="minorHAnsi"/>
                <w:b w:val="0"/>
                <w:bCs w:val="0"/>
              </w:rPr>
              <w:t xml:space="preserve">;  Enstitü, </w:t>
            </w:r>
            <w:r w:rsidR="009772F3" w:rsidRPr="003A19D0">
              <w:rPr>
                <w:rFonts w:asciiTheme="minorHAnsi" w:hAnsiTheme="minorHAnsi" w:cstheme="minorHAnsi"/>
                <w:b w:val="0"/>
                <w:bCs w:val="0"/>
              </w:rPr>
              <w:t>Anabilim Dalı Daşkanlığı</w:t>
            </w:r>
            <w:r w:rsidRPr="003A19D0">
              <w:rPr>
                <w:rFonts w:asciiTheme="minorHAnsi" w:hAnsiTheme="minorHAnsi" w:cstheme="minorHAnsi"/>
                <w:b w:val="0"/>
                <w:bCs w:val="0"/>
              </w:rPr>
              <w:t xml:space="preserve">,  </w:t>
            </w:r>
            <w:bookmarkStart w:id="0" w:name="_GoBack"/>
            <w:bookmarkEnd w:id="0"/>
            <w:r w:rsidR="009772F3" w:rsidRPr="003A19D0">
              <w:rPr>
                <w:rFonts w:asciiTheme="minorHAnsi" w:hAnsiTheme="minorHAnsi" w:cstheme="minorHAnsi"/>
                <w:b w:val="0"/>
                <w:bCs w:val="0"/>
              </w:rPr>
              <w:t>danış</w:t>
            </w:r>
            <w:r w:rsidR="009772F3">
              <w:rPr>
                <w:rFonts w:asciiTheme="minorHAnsi" w:hAnsiTheme="minorHAnsi" w:cstheme="minorHAnsi"/>
                <w:b w:val="0"/>
                <w:bCs w:val="0"/>
              </w:rPr>
              <w:t>man ve</w:t>
            </w:r>
            <w:r w:rsidR="008B41E1">
              <w:rPr>
                <w:rFonts w:asciiTheme="minorHAnsi" w:hAnsiTheme="minorHAnsi" w:cstheme="minorHAnsi"/>
                <w:b w:val="0"/>
                <w:bCs w:val="0"/>
              </w:rPr>
              <w:t xml:space="preserve"> öğrencide kalmak üzere 3</w:t>
            </w:r>
            <w:r w:rsidRPr="003A19D0">
              <w:rPr>
                <w:rFonts w:asciiTheme="minorHAnsi" w:hAnsiTheme="minorHAnsi" w:cstheme="minorHAnsi"/>
                <w:b w:val="0"/>
                <w:bCs w:val="0"/>
              </w:rPr>
              <w:t xml:space="preserve"> ıslak imzalı nüsha düzenlenir. </w:t>
            </w:r>
            <w:r w:rsidR="00D61B04" w:rsidRPr="003A19D0">
              <w:rPr>
                <w:rFonts w:asciiTheme="minorHAnsi" w:hAnsiTheme="minorHAnsi" w:cstheme="minorHAnsi"/>
                <w:b w:val="0"/>
                <w:bCs w:val="0"/>
              </w:rPr>
              <w:t xml:space="preserve">Bu sözleşme metni, </w:t>
            </w:r>
            <w:r w:rsidR="00A15F6F" w:rsidRPr="003A19D0">
              <w:rPr>
                <w:rFonts w:asciiTheme="minorHAnsi" w:hAnsiTheme="minorHAnsi" w:cstheme="minorHAnsi"/>
                <w:b w:val="0"/>
                <w:bCs w:val="0"/>
              </w:rPr>
              <w:t xml:space="preserve">ilgili </w:t>
            </w:r>
            <w:r w:rsidR="00BD3894">
              <w:rPr>
                <w:rFonts w:asciiTheme="minorHAnsi" w:hAnsiTheme="minorHAnsi" w:cstheme="minorHAnsi"/>
                <w:b w:val="0"/>
                <w:bCs w:val="0"/>
              </w:rPr>
              <w:t>Enstitü Yönetim K</w:t>
            </w:r>
            <w:r w:rsidR="00D61B04" w:rsidRPr="003A19D0">
              <w:rPr>
                <w:rFonts w:asciiTheme="minorHAnsi" w:hAnsiTheme="minorHAnsi" w:cstheme="minorHAnsi"/>
                <w:b w:val="0"/>
                <w:bCs w:val="0"/>
              </w:rPr>
              <w:t>urulu tarafından danışman ataması yapıl</w:t>
            </w:r>
            <w:r w:rsidRPr="003A19D0">
              <w:rPr>
                <w:rFonts w:asciiTheme="minorHAnsi" w:hAnsiTheme="minorHAnsi" w:cstheme="minorHAnsi"/>
                <w:b w:val="0"/>
                <w:bCs w:val="0"/>
              </w:rPr>
              <w:t xml:space="preserve">abilmesi için </w:t>
            </w:r>
            <w:r w:rsidR="00D61B04" w:rsidRPr="003A19D0">
              <w:rPr>
                <w:rFonts w:asciiTheme="minorHAnsi" w:hAnsiTheme="minorHAnsi" w:cstheme="minorHAnsi"/>
                <w:b w:val="0"/>
                <w:bCs w:val="0"/>
              </w:rPr>
              <w:t xml:space="preserve">en geç 15 gün içerisinde, bütün sayfaları paraflanarak ve ilgili kısımları </w:t>
            </w:r>
            <w:r w:rsidRPr="003A19D0">
              <w:rPr>
                <w:rFonts w:asciiTheme="minorHAnsi" w:hAnsiTheme="minorHAnsi" w:cstheme="minorHAnsi"/>
                <w:b w:val="0"/>
                <w:bCs w:val="0"/>
              </w:rPr>
              <w:t xml:space="preserve">öğrenci ve danışman tarafından </w:t>
            </w:r>
            <w:r w:rsidR="00D61B04" w:rsidRPr="003A19D0">
              <w:rPr>
                <w:rFonts w:asciiTheme="minorHAnsi" w:hAnsiTheme="minorHAnsi" w:cstheme="minorHAnsi"/>
                <w:b w:val="0"/>
                <w:bCs w:val="0"/>
              </w:rPr>
              <w:t>imzalanarak Anabilim Dalı Başkanlığı aracılığıyla Enstitü</w:t>
            </w:r>
            <w:r w:rsidR="00BD3894">
              <w:rPr>
                <w:rFonts w:asciiTheme="minorHAnsi" w:hAnsiTheme="minorHAnsi" w:cstheme="minorHAnsi"/>
                <w:b w:val="0"/>
                <w:bCs w:val="0"/>
              </w:rPr>
              <w:t>’</w:t>
            </w:r>
            <w:r w:rsidR="00D61B04" w:rsidRPr="003A19D0">
              <w:rPr>
                <w:rFonts w:asciiTheme="minorHAnsi" w:hAnsiTheme="minorHAnsi" w:cstheme="minorHAnsi"/>
                <w:b w:val="0"/>
                <w:bCs w:val="0"/>
              </w:rPr>
              <w:t xml:space="preserve">ye iletilir. </w:t>
            </w:r>
            <w:r w:rsidR="0057499E" w:rsidRPr="003A19D0">
              <w:rPr>
                <w:rFonts w:asciiTheme="minorHAnsi" w:hAnsiTheme="minorHAnsi" w:cstheme="minorHAnsi"/>
                <w:b w:val="0"/>
                <w:bCs w:val="0"/>
              </w:rPr>
              <w:t>Enstitü Müdürü</w:t>
            </w:r>
            <w:r w:rsidR="00BD3894">
              <w:rPr>
                <w:rFonts w:asciiTheme="minorHAnsi" w:hAnsiTheme="minorHAnsi" w:cstheme="minorHAnsi"/>
                <w:b w:val="0"/>
                <w:bCs w:val="0"/>
              </w:rPr>
              <w:t>’</w:t>
            </w:r>
            <w:r w:rsidR="0057499E" w:rsidRPr="003A19D0">
              <w:rPr>
                <w:rFonts w:asciiTheme="minorHAnsi" w:hAnsiTheme="minorHAnsi" w:cstheme="minorHAnsi"/>
                <w:b w:val="0"/>
                <w:bCs w:val="0"/>
              </w:rPr>
              <w:t>nün onay</w:t>
            </w:r>
            <w:r w:rsidRPr="003A19D0">
              <w:rPr>
                <w:rFonts w:asciiTheme="minorHAnsi" w:hAnsiTheme="minorHAnsi" w:cstheme="minorHAnsi"/>
                <w:b w:val="0"/>
                <w:bCs w:val="0"/>
              </w:rPr>
              <w:t xml:space="preserve"> imz</w:t>
            </w:r>
            <w:r w:rsidR="0057499E" w:rsidRPr="003A19D0">
              <w:rPr>
                <w:rFonts w:asciiTheme="minorHAnsi" w:hAnsiTheme="minorHAnsi" w:cstheme="minorHAnsi"/>
                <w:b w:val="0"/>
                <w:bCs w:val="0"/>
              </w:rPr>
              <w:t>a</w:t>
            </w:r>
            <w:r w:rsidRPr="003A19D0">
              <w:rPr>
                <w:rFonts w:asciiTheme="minorHAnsi" w:hAnsiTheme="minorHAnsi" w:cstheme="minorHAnsi"/>
                <w:b w:val="0"/>
                <w:bCs w:val="0"/>
              </w:rPr>
              <w:t>sından sonra ilgili Anabilim Dalı</w:t>
            </w:r>
            <w:r w:rsidR="00BD3894">
              <w:rPr>
                <w:rFonts w:asciiTheme="minorHAnsi" w:hAnsiTheme="minorHAnsi" w:cstheme="minorHAnsi"/>
                <w:b w:val="0"/>
                <w:bCs w:val="0"/>
              </w:rPr>
              <w:t>’</w:t>
            </w:r>
            <w:r w:rsidRPr="003A19D0">
              <w:rPr>
                <w:rFonts w:asciiTheme="minorHAnsi" w:hAnsiTheme="minorHAnsi" w:cstheme="minorHAnsi"/>
                <w:b w:val="0"/>
                <w:bCs w:val="0"/>
              </w:rPr>
              <w:t>na gönderilir. Anabilim Dalı ıslak imzalı üç nüshanın biri Anabilim Dalı Başkanlığı</w:t>
            </w:r>
            <w:r w:rsidR="00BD3894">
              <w:rPr>
                <w:rFonts w:asciiTheme="minorHAnsi" w:hAnsiTheme="minorHAnsi" w:cstheme="minorHAnsi"/>
                <w:b w:val="0"/>
                <w:bCs w:val="0"/>
              </w:rPr>
              <w:t>’</w:t>
            </w:r>
            <w:r w:rsidRPr="003A19D0">
              <w:rPr>
                <w:rFonts w:asciiTheme="minorHAnsi" w:hAnsiTheme="minorHAnsi" w:cstheme="minorHAnsi"/>
                <w:b w:val="0"/>
                <w:bCs w:val="0"/>
              </w:rPr>
              <w:t>nca EBYS sistemi üzerinden danışman atama formu ile birlikte taranarak Enstitü</w:t>
            </w:r>
            <w:r w:rsidR="00BD3894">
              <w:rPr>
                <w:rFonts w:asciiTheme="minorHAnsi" w:hAnsiTheme="minorHAnsi" w:cstheme="minorHAnsi"/>
                <w:b w:val="0"/>
                <w:bCs w:val="0"/>
              </w:rPr>
              <w:t>’</w:t>
            </w:r>
            <w:r w:rsidRPr="003A19D0">
              <w:rPr>
                <w:rFonts w:asciiTheme="minorHAnsi" w:hAnsiTheme="minorHAnsi" w:cstheme="minorHAnsi"/>
                <w:b w:val="0"/>
                <w:bCs w:val="0"/>
              </w:rPr>
              <w:t xml:space="preserve">ye gönderilir. Diğer iki nüsha danışman ve öğrenciye verilir. </w:t>
            </w:r>
            <w:r w:rsidR="00D61B04" w:rsidRPr="003A19D0">
              <w:rPr>
                <w:rFonts w:asciiTheme="minorHAnsi" w:hAnsiTheme="minorHAnsi" w:cstheme="minorHAnsi"/>
                <w:b w:val="0"/>
                <w:bCs w:val="0"/>
              </w:rPr>
              <w:t xml:space="preserve">Anabilim Dalı Başkanlığı nüshası öğrenci mezun oluncaya kadar Anabilim Dalı Başkanlığı’nda saklanır. Islak imzalı olmayan </w:t>
            </w:r>
            <w:r w:rsidR="00D61B04" w:rsidRPr="003A19D0">
              <w:rPr>
                <w:rFonts w:asciiTheme="minorHAnsi" w:hAnsiTheme="minorHAnsi" w:cstheme="minorHAnsi"/>
                <w:b w:val="0"/>
                <w:bCs w:val="0"/>
              </w:rPr>
              <w:lastRenderedPageBreak/>
              <w:t>formlar kabul edilmez. Sözleşme metni Enstitü</w:t>
            </w:r>
            <w:r w:rsidR="00BD3894">
              <w:rPr>
                <w:rFonts w:asciiTheme="minorHAnsi" w:hAnsiTheme="minorHAnsi" w:cstheme="minorHAnsi"/>
                <w:b w:val="0"/>
                <w:bCs w:val="0"/>
              </w:rPr>
              <w:t>’</w:t>
            </w:r>
            <w:r w:rsidR="00D61B04" w:rsidRPr="003A19D0">
              <w:rPr>
                <w:rFonts w:asciiTheme="minorHAnsi" w:hAnsiTheme="minorHAnsi" w:cstheme="minorHAnsi"/>
                <w:b w:val="0"/>
                <w:bCs w:val="0"/>
              </w:rPr>
              <w:t xml:space="preserve">ye ulaştıktan sonra Enstitü tarafından </w:t>
            </w:r>
            <w:r w:rsidRPr="003A19D0">
              <w:rPr>
                <w:rFonts w:asciiTheme="minorHAnsi" w:hAnsiTheme="minorHAnsi" w:cstheme="minorHAnsi"/>
                <w:b w:val="0"/>
                <w:bCs w:val="0"/>
              </w:rPr>
              <w:t>yönetim kurulu alındıktan sonra O</w:t>
            </w:r>
            <w:r w:rsidR="00D61B04" w:rsidRPr="003A19D0">
              <w:rPr>
                <w:rFonts w:asciiTheme="minorHAnsi" w:hAnsiTheme="minorHAnsi" w:cstheme="minorHAnsi"/>
                <w:b w:val="0"/>
                <w:bCs w:val="0"/>
              </w:rPr>
              <w:t>BYS (</w:t>
            </w:r>
            <w:r w:rsidRPr="003A19D0">
              <w:rPr>
                <w:rFonts w:asciiTheme="minorHAnsi" w:hAnsiTheme="minorHAnsi" w:cstheme="minorHAnsi"/>
                <w:b w:val="0"/>
                <w:bCs w:val="0"/>
              </w:rPr>
              <w:t xml:space="preserve">Öğrenci </w:t>
            </w:r>
            <w:r w:rsidR="00D61B04" w:rsidRPr="003A19D0">
              <w:rPr>
                <w:rFonts w:asciiTheme="minorHAnsi" w:hAnsiTheme="minorHAnsi" w:cstheme="minorHAnsi"/>
                <w:b w:val="0"/>
                <w:bCs w:val="0"/>
              </w:rPr>
              <w:t xml:space="preserve">Bilgi Yönetim Sistemi) üzerinden danışman-öğrenci eşleştirmesi yapılır. </w:t>
            </w:r>
          </w:p>
          <w:p w14:paraId="5448A86D" w14:textId="2EDAB183" w:rsidR="00A32DD0" w:rsidRPr="0057499E" w:rsidRDefault="00D61B04" w:rsidP="003A19D0">
            <w:pPr>
              <w:pStyle w:val="ListeParagraf"/>
              <w:numPr>
                <w:ilvl w:val="0"/>
                <w:numId w:val="6"/>
              </w:numPr>
              <w:spacing w:line="300" w:lineRule="auto"/>
              <w:jc w:val="both"/>
              <w:rPr>
                <w:rFonts w:asciiTheme="minorHAnsi" w:hAnsiTheme="minorHAnsi" w:cstheme="minorHAnsi"/>
                <w:bCs w:val="0"/>
              </w:rPr>
            </w:pPr>
            <w:r w:rsidRPr="003A19D0">
              <w:rPr>
                <w:rFonts w:asciiTheme="minorHAnsi" w:hAnsiTheme="minorHAnsi" w:cstheme="minorHAnsi"/>
                <w:b w:val="0"/>
                <w:bCs w:val="0"/>
              </w:rPr>
              <w:t>Enstitü Yönetim Kurulu kararıyla yapılan danışman değişikliği durumunda, öğrenciye yeni</w:t>
            </w:r>
            <w:r w:rsidR="0057499E" w:rsidRPr="003A19D0">
              <w:rPr>
                <w:rFonts w:asciiTheme="minorHAnsi" w:hAnsiTheme="minorHAnsi" w:cstheme="minorHAnsi"/>
                <w:b w:val="0"/>
                <w:bCs w:val="0"/>
              </w:rPr>
              <w:t xml:space="preserve"> </w:t>
            </w:r>
            <w:r w:rsidRPr="003A19D0">
              <w:rPr>
                <w:rFonts w:asciiTheme="minorHAnsi" w:hAnsiTheme="minorHAnsi" w:cstheme="minorHAnsi"/>
                <w:b w:val="0"/>
                <w:bCs w:val="0"/>
              </w:rPr>
              <w:t>danışman atamasının yapıldığı Enstitü Yönetim Kurulu tarihi itibariyle eski danışman ile yapılmış olan sözleşme kendiliğinden geçersiz hale gelir. Danışman değişikliği yoluyla yeni atanan danışman ve öğrenci arasında, yukarıda belirtilen usule uygun olarak bu sözleşme yeniden düzenlenir ve işleme alınır.</w:t>
            </w:r>
          </w:p>
        </w:tc>
      </w:tr>
    </w:tbl>
    <w:p w14:paraId="51FC75CE" w14:textId="4F7790B6" w:rsidR="00A32DD0" w:rsidRDefault="00A32DD0" w:rsidP="0057499E">
      <w:pPr>
        <w:jc w:val="both"/>
        <w:rPr>
          <w:rFonts w:asciiTheme="minorHAnsi" w:hAnsiTheme="minorHAnsi" w:cstheme="minorHAnsi"/>
          <w:b/>
        </w:rPr>
      </w:pPr>
    </w:p>
    <w:tbl>
      <w:tblPr>
        <w:tblStyle w:val="KlavuzTablo1Ak1"/>
        <w:tblpPr w:leftFromText="141" w:rightFromText="141" w:vertAnchor="text" w:horzAnchor="margin" w:tblpXSpec="center" w:tblpY="81"/>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3A19D0" w:rsidRPr="0057499E" w14:paraId="079424CB" w14:textId="77777777" w:rsidTr="00816F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tcBorders>
              <w:bottom w:val="none" w:sz="0" w:space="0" w:color="auto"/>
            </w:tcBorders>
            <w:shd w:val="clear" w:color="auto" w:fill="D0CECE" w:themeFill="background2" w:themeFillShade="E6"/>
          </w:tcPr>
          <w:p w14:paraId="5E3A8F31" w14:textId="77777777" w:rsidR="003A19D0" w:rsidRPr="0057499E" w:rsidRDefault="003A19D0" w:rsidP="00816F4C">
            <w:pPr>
              <w:pStyle w:val="stBilgi"/>
              <w:tabs>
                <w:tab w:val="clear" w:pos="4320"/>
                <w:tab w:val="clear" w:pos="8640"/>
              </w:tabs>
              <w:jc w:val="both"/>
              <w:rPr>
                <w:rFonts w:asciiTheme="minorHAnsi" w:hAnsiTheme="minorHAnsi" w:cstheme="minorHAnsi"/>
                <w:bCs w:val="0"/>
                <w:szCs w:val="24"/>
                <w:lang w:val="tr-TR"/>
              </w:rPr>
            </w:pPr>
            <w:r w:rsidRPr="0057499E">
              <w:rPr>
                <w:rFonts w:asciiTheme="minorHAnsi" w:hAnsiTheme="minorHAnsi" w:cstheme="minorHAnsi"/>
                <w:bCs w:val="0"/>
                <w:szCs w:val="24"/>
                <w:lang w:val="tr-TR"/>
              </w:rPr>
              <w:t>Onay</w:t>
            </w:r>
          </w:p>
        </w:tc>
      </w:tr>
      <w:tr w:rsidR="003A19D0" w:rsidRPr="0057499E" w14:paraId="3EC5E354" w14:textId="77777777" w:rsidTr="00816F4C">
        <w:trPr>
          <w:trHeight w:val="2131"/>
        </w:trPr>
        <w:tc>
          <w:tcPr>
            <w:cnfStyle w:val="001000000000" w:firstRow="0" w:lastRow="0" w:firstColumn="1" w:lastColumn="0" w:oddVBand="0" w:evenVBand="0" w:oddHBand="0" w:evenHBand="0" w:firstRowFirstColumn="0" w:firstRowLastColumn="0" w:lastRowFirstColumn="0" w:lastRowLastColumn="0"/>
            <w:tcW w:w="10207" w:type="dxa"/>
          </w:tcPr>
          <w:p w14:paraId="0F1B396D" w14:textId="77777777" w:rsidR="003A19D0" w:rsidRPr="0057499E" w:rsidRDefault="003A19D0" w:rsidP="00816F4C">
            <w:pPr>
              <w:spacing w:line="300" w:lineRule="auto"/>
              <w:jc w:val="both"/>
              <w:rPr>
                <w:rFonts w:asciiTheme="minorHAnsi" w:hAnsiTheme="minorHAnsi" w:cstheme="minorHAnsi"/>
                <w:b w:val="0"/>
              </w:rPr>
            </w:pPr>
            <w:r w:rsidRPr="0057499E">
              <w:rPr>
                <w:rFonts w:asciiTheme="minorHAnsi" w:hAnsiTheme="minorHAnsi" w:cstheme="minorHAnsi"/>
                <w:b w:val="0"/>
              </w:rPr>
              <w:t xml:space="preserve">Bu sözleşme </w:t>
            </w:r>
            <w:proofErr w:type="gramStart"/>
            <w:r w:rsidRPr="0057499E">
              <w:rPr>
                <w:rFonts w:asciiTheme="minorHAnsi" w:hAnsiTheme="minorHAnsi" w:cstheme="minorHAnsi"/>
                <w:b w:val="0"/>
              </w:rPr>
              <w:t>………..………………………….</w:t>
            </w:r>
            <w:proofErr w:type="gramEnd"/>
            <w:r w:rsidRPr="0057499E">
              <w:rPr>
                <w:rFonts w:asciiTheme="minorHAnsi" w:hAnsiTheme="minorHAnsi" w:cstheme="minorHAnsi"/>
                <w:b w:val="0"/>
              </w:rPr>
              <w:t xml:space="preserve">Anabilim Dalı …………………………….…… programı öğrencisi </w:t>
            </w:r>
            <w:proofErr w:type="gramStart"/>
            <w:r w:rsidRPr="0057499E">
              <w:rPr>
                <w:rFonts w:asciiTheme="minorHAnsi" w:hAnsiTheme="minorHAnsi" w:cstheme="minorHAnsi"/>
                <w:b w:val="0"/>
              </w:rPr>
              <w:t>…………………………………….….</w:t>
            </w:r>
            <w:proofErr w:type="gramEnd"/>
            <w:r w:rsidRPr="0057499E">
              <w:rPr>
                <w:rFonts w:asciiTheme="minorHAnsi" w:hAnsiTheme="minorHAnsi" w:cstheme="minorHAnsi"/>
                <w:b w:val="0"/>
              </w:rPr>
              <w:t xml:space="preserve"> </w:t>
            </w:r>
            <w:r w:rsidRPr="0057499E">
              <w:rPr>
                <w:rFonts w:asciiTheme="minorHAnsi" w:hAnsiTheme="minorHAnsi" w:cstheme="minorHAnsi"/>
                <w:b w:val="0"/>
                <w:i/>
              </w:rPr>
              <w:t>(Öğrenci İsim-Soyisim)</w:t>
            </w:r>
            <w:r w:rsidRPr="0057499E">
              <w:rPr>
                <w:rFonts w:asciiTheme="minorHAnsi" w:hAnsiTheme="minorHAnsi" w:cstheme="minorHAnsi"/>
                <w:b w:val="0"/>
              </w:rPr>
              <w:t xml:space="preserve"> ile, Sosyal Bilimler Enstitüsü Yönetim Kurulu tarafından kendisine tez danışmanı olarak atanmış bulunan </w:t>
            </w:r>
            <w:proofErr w:type="gramStart"/>
            <w:r w:rsidRPr="0057499E">
              <w:rPr>
                <w:rFonts w:asciiTheme="minorHAnsi" w:hAnsiTheme="minorHAnsi" w:cstheme="minorHAnsi"/>
                <w:b w:val="0"/>
              </w:rPr>
              <w:t>…………………………………………</w:t>
            </w:r>
            <w:proofErr w:type="gramEnd"/>
            <w:r w:rsidRPr="0057499E">
              <w:rPr>
                <w:rFonts w:asciiTheme="minorHAnsi" w:hAnsiTheme="minorHAnsi" w:cstheme="minorHAnsi"/>
                <w:b w:val="0"/>
              </w:rPr>
              <w:t xml:space="preserve"> (</w:t>
            </w:r>
            <w:r w:rsidRPr="0057499E">
              <w:rPr>
                <w:rFonts w:asciiTheme="minorHAnsi" w:hAnsiTheme="minorHAnsi" w:cstheme="minorHAnsi"/>
                <w:b w:val="0"/>
                <w:i/>
              </w:rPr>
              <w:t>Danışman İsim-Soyisim)</w:t>
            </w:r>
            <w:r w:rsidRPr="0057499E">
              <w:rPr>
                <w:rFonts w:asciiTheme="minorHAnsi" w:hAnsiTheme="minorHAnsi" w:cstheme="minorHAnsi"/>
                <w:b w:val="0"/>
              </w:rPr>
              <w:t xml:space="preserve"> arasında yukarıda belirtilen yükümlülükleri gerçekleştirmek üzere yapılmış olup, öğrencinin mezuniyet tarihine kadar geçerlidir.</w:t>
            </w:r>
          </w:p>
          <w:p w14:paraId="2276B336" w14:textId="77777777" w:rsidR="003A19D0" w:rsidRPr="0057499E" w:rsidRDefault="003A19D0" w:rsidP="00816F4C">
            <w:pPr>
              <w:spacing w:line="300" w:lineRule="auto"/>
              <w:jc w:val="both"/>
              <w:rPr>
                <w:rFonts w:asciiTheme="minorHAnsi" w:hAnsiTheme="minorHAnsi" w:cstheme="minorHAnsi"/>
                <w:bCs w:val="0"/>
              </w:rPr>
            </w:pPr>
            <w:r w:rsidRPr="0057499E">
              <w:rPr>
                <w:rFonts w:asciiTheme="minorHAnsi" w:hAnsiTheme="minorHAnsi" w:cstheme="minorHAnsi"/>
                <w:b w:val="0"/>
              </w:rPr>
              <w:t>Yukarıda belirtilen yükümlülükleri okudum, anladım ve onaylıyorum.</w:t>
            </w:r>
          </w:p>
        </w:tc>
      </w:tr>
    </w:tbl>
    <w:p w14:paraId="74120119" w14:textId="77777777" w:rsidR="003A19D0" w:rsidRPr="0057499E" w:rsidRDefault="003A19D0" w:rsidP="0057499E">
      <w:pPr>
        <w:jc w:val="both"/>
        <w:rPr>
          <w:rFonts w:asciiTheme="minorHAnsi" w:hAnsiTheme="minorHAnsi" w:cstheme="minorHAnsi"/>
          <w:b/>
        </w:rPr>
      </w:pPr>
    </w:p>
    <w:tbl>
      <w:tblPr>
        <w:tblStyle w:val="TabloKlavuzu"/>
        <w:tblW w:w="10206" w:type="dxa"/>
        <w:tblInd w:w="-459" w:type="dxa"/>
        <w:tblLook w:val="04A0" w:firstRow="1" w:lastRow="0" w:firstColumn="1" w:lastColumn="0" w:noHBand="0" w:noVBand="1"/>
      </w:tblPr>
      <w:tblGrid>
        <w:gridCol w:w="1560"/>
        <w:gridCol w:w="3260"/>
        <w:gridCol w:w="1701"/>
        <w:gridCol w:w="3685"/>
      </w:tblGrid>
      <w:tr w:rsidR="00EA55FE" w:rsidRPr="0057499E" w14:paraId="53BB9AF5" w14:textId="79D8A0CE" w:rsidTr="00F73361">
        <w:trPr>
          <w:trHeight w:val="506"/>
        </w:trPr>
        <w:tc>
          <w:tcPr>
            <w:tcW w:w="4820" w:type="dxa"/>
            <w:gridSpan w:val="2"/>
            <w:shd w:val="clear" w:color="auto" w:fill="D0CECE" w:themeFill="background2" w:themeFillShade="E6"/>
          </w:tcPr>
          <w:p w14:paraId="13AC4ABB" w14:textId="126844F5" w:rsidR="00EA55FE" w:rsidRPr="0057499E" w:rsidRDefault="00EA55FE" w:rsidP="0057499E">
            <w:pPr>
              <w:jc w:val="both"/>
              <w:rPr>
                <w:rFonts w:asciiTheme="minorHAnsi" w:hAnsiTheme="minorHAnsi" w:cstheme="minorHAnsi"/>
                <w:b/>
              </w:rPr>
            </w:pPr>
            <w:r w:rsidRPr="0057499E">
              <w:rPr>
                <w:rFonts w:asciiTheme="minorHAnsi" w:hAnsiTheme="minorHAnsi" w:cstheme="minorHAnsi"/>
                <w:b/>
              </w:rPr>
              <w:t>DANIŞMAN</w:t>
            </w:r>
          </w:p>
        </w:tc>
        <w:tc>
          <w:tcPr>
            <w:tcW w:w="5386" w:type="dxa"/>
            <w:gridSpan w:val="2"/>
            <w:shd w:val="clear" w:color="auto" w:fill="D0CECE" w:themeFill="background2" w:themeFillShade="E6"/>
          </w:tcPr>
          <w:p w14:paraId="069DE8CA" w14:textId="6845C6E9" w:rsidR="00EA55FE" w:rsidRPr="0057499E" w:rsidRDefault="00EA55FE" w:rsidP="0057499E">
            <w:pPr>
              <w:jc w:val="both"/>
              <w:rPr>
                <w:rFonts w:asciiTheme="minorHAnsi" w:hAnsiTheme="minorHAnsi" w:cstheme="minorHAnsi"/>
                <w:b/>
              </w:rPr>
            </w:pPr>
            <w:r w:rsidRPr="0057499E">
              <w:rPr>
                <w:rFonts w:asciiTheme="minorHAnsi" w:hAnsiTheme="minorHAnsi" w:cstheme="minorHAnsi"/>
                <w:b/>
              </w:rPr>
              <w:t>ÖĞRENCİ</w:t>
            </w:r>
          </w:p>
        </w:tc>
      </w:tr>
      <w:tr w:rsidR="00EA55FE" w:rsidRPr="0057499E" w14:paraId="2614543E" w14:textId="1CC4CE82" w:rsidTr="00F73361">
        <w:trPr>
          <w:trHeight w:val="422"/>
        </w:trPr>
        <w:tc>
          <w:tcPr>
            <w:tcW w:w="1560" w:type="dxa"/>
          </w:tcPr>
          <w:p w14:paraId="5E562DA2" w14:textId="43851D39" w:rsidR="00EA55FE" w:rsidRPr="0057499E" w:rsidRDefault="00EA55FE" w:rsidP="0057499E">
            <w:pPr>
              <w:jc w:val="both"/>
              <w:rPr>
                <w:rFonts w:asciiTheme="minorHAnsi" w:hAnsiTheme="minorHAnsi" w:cstheme="minorHAnsi"/>
                <w:b/>
              </w:rPr>
            </w:pPr>
            <w:r w:rsidRPr="0057499E">
              <w:rPr>
                <w:rFonts w:asciiTheme="minorHAnsi" w:hAnsiTheme="minorHAnsi" w:cstheme="minorHAnsi"/>
                <w:b/>
              </w:rPr>
              <w:t>Tarih</w:t>
            </w:r>
          </w:p>
        </w:tc>
        <w:tc>
          <w:tcPr>
            <w:tcW w:w="3260" w:type="dxa"/>
          </w:tcPr>
          <w:p w14:paraId="1BA1B7C9" w14:textId="55955E79" w:rsidR="00EA55FE" w:rsidRPr="0057499E" w:rsidRDefault="00EA55FE" w:rsidP="0057499E">
            <w:pPr>
              <w:jc w:val="both"/>
              <w:rPr>
                <w:rFonts w:asciiTheme="minorHAnsi" w:hAnsiTheme="minorHAnsi" w:cstheme="minorHAnsi"/>
                <w:b/>
              </w:rPr>
            </w:pPr>
          </w:p>
        </w:tc>
        <w:tc>
          <w:tcPr>
            <w:tcW w:w="1701" w:type="dxa"/>
          </w:tcPr>
          <w:p w14:paraId="51A22126" w14:textId="77777777" w:rsidR="00EA55FE" w:rsidRPr="0057499E" w:rsidRDefault="00EA55FE" w:rsidP="0057499E">
            <w:pPr>
              <w:jc w:val="both"/>
              <w:rPr>
                <w:rFonts w:asciiTheme="minorHAnsi" w:hAnsiTheme="minorHAnsi" w:cstheme="minorHAnsi"/>
                <w:b/>
              </w:rPr>
            </w:pPr>
            <w:r w:rsidRPr="0057499E">
              <w:rPr>
                <w:rFonts w:asciiTheme="minorHAnsi" w:hAnsiTheme="minorHAnsi" w:cstheme="minorHAnsi"/>
                <w:b/>
              </w:rPr>
              <w:t>Tarih</w:t>
            </w:r>
          </w:p>
        </w:tc>
        <w:tc>
          <w:tcPr>
            <w:tcW w:w="3685" w:type="dxa"/>
          </w:tcPr>
          <w:p w14:paraId="45330F6B" w14:textId="6D14CA4F" w:rsidR="00EA55FE" w:rsidRPr="0057499E" w:rsidRDefault="00EA55FE" w:rsidP="0057499E">
            <w:pPr>
              <w:jc w:val="both"/>
              <w:rPr>
                <w:rFonts w:asciiTheme="minorHAnsi" w:hAnsiTheme="minorHAnsi" w:cstheme="minorHAnsi"/>
                <w:b/>
              </w:rPr>
            </w:pPr>
          </w:p>
        </w:tc>
      </w:tr>
      <w:tr w:rsidR="00D9749F" w:rsidRPr="0057499E" w14:paraId="4A7E62C0" w14:textId="52E34C91" w:rsidTr="00F73361">
        <w:trPr>
          <w:trHeight w:val="414"/>
        </w:trPr>
        <w:tc>
          <w:tcPr>
            <w:tcW w:w="1560" w:type="dxa"/>
          </w:tcPr>
          <w:p w14:paraId="1BA23BDA" w14:textId="77777777" w:rsidR="00D9749F" w:rsidRPr="0057499E" w:rsidRDefault="00D9749F" w:rsidP="0057499E">
            <w:pPr>
              <w:jc w:val="both"/>
              <w:rPr>
                <w:rFonts w:asciiTheme="minorHAnsi" w:hAnsiTheme="minorHAnsi" w:cstheme="minorHAnsi"/>
                <w:b/>
              </w:rPr>
            </w:pPr>
            <w:r w:rsidRPr="0057499E">
              <w:rPr>
                <w:rFonts w:asciiTheme="minorHAnsi" w:hAnsiTheme="minorHAnsi" w:cstheme="minorHAnsi"/>
                <w:b/>
              </w:rPr>
              <w:t>Ünvanı</w:t>
            </w:r>
          </w:p>
        </w:tc>
        <w:tc>
          <w:tcPr>
            <w:tcW w:w="3260" w:type="dxa"/>
          </w:tcPr>
          <w:p w14:paraId="74F0872B" w14:textId="158EA024" w:rsidR="00D9749F" w:rsidRPr="0057499E" w:rsidRDefault="00D9749F" w:rsidP="0057499E">
            <w:pPr>
              <w:jc w:val="both"/>
              <w:rPr>
                <w:rFonts w:asciiTheme="minorHAnsi" w:hAnsiTheme="minorHAnsi" w:cstheme="minorHAnsi"/>
                <w:b/>
              </w:rPr>
            </w:pPr>
          </w:p>
        </w:tc>
        <w:tc>
          <w:tcPr>
            <w:tcW w:w="1701" w:type="dxa"/>
          </w:tcPr>
          <w:p w14:paraId="2722886B" w14:textId="2DA18E08" w:rsidR="00D9749F" w:rsidRPr="0057499E" w:rsidRDefault="00411EC5" w:rsidP="0057499E">
            <w:pPr>
              <w:jc w:val="both"/>
              <w:rPr>
                <w:rFonts w:asciiTheme="minorHAnsi" w:hAnsiTheme="minorHAnsi" w:cstheme="minorHAnsi"/>
                <w:b/>
              </w:rPr>
            </w:pPr>
            <w:r w:rsidRPr="0057499E">
              <w:rPr>
                <w:rFonts w:asciiTheme="minorHAnsi" w:hAnsiTheme="minorHAnsi" w:cstheme="minorHAnsi"/>
                <w:b/>
              </w:rPr>
              <w:t>Adı ve Soyadı</w:t>
            </w:r>
          </w:p>
        </w:tc>
        <w:tc>
          <w:tcPr>
            <w:tcW w:w="3685" w:type="dxa"/>
          </w:tcPr>
          <w:p w14:paraId="74FD4890" w14:textId="32028E86" w:rsidR="00D9749F" w:rsidRPr="0057499E" w:rsidRDefault="00D9749F" w:rsidP="0057499E">
            <w:pPr>
              <w:jc w:val="both"/>
              <w:rPr>
                <w:rFonts w:asciiTheme="minorHAnsi" w:hAnsiTheme="minorHAnsi" w:cstheme="minorHAnsi"/>
                <w:b/>
              </w:rPr>
            </w:pPr>
          </w:p>
        </w:tc>
      </w:tr>
      <w:tr w:rsidR="00EA55FE" w:rsidRPr="0057499E" w14:paraId="6C80C49F" w14:textId="33D5C01D" w:rsidTr="00F73361">
        <w:trPr>
          <w:trHeight w:val="421"/>
        </w:trPr>
        <w:tc>
          <w:tcPr>
            <w:tcW w:w="1560" w:type="dxa"/>
          </w:tcPr>
          <w:p w14:paraId="20166772" w14:textId="16CF2D2E" w:rsidR="00EA55FE" w:rsidRPr="0057499E" w:rsidRDefault="00EA55FE" w:rsidP="0057499E">
            <w:pPr>
              <w:jc w:val="both"/>
              <w:rPr>
                <w:rFonts w:asciiTheme="minorHAnsi" w:hAnsiTheme="minorHAnsi" w:cstheme="minorHAnsi"/>
                <w:b/>
              </w:rPr>
            </w:pPr>
            <w:r w:rsidRPr="0057499E">
              <w:rPr>
                <w:rFonts w:asciiTheme="minorHAnsi" w:hAnsiTheme="minorHAnsi" w:cstheme="minorHAnsi"/>
                <w:b/>
              </w:rPr>
              <w:t>Adı ve Soyadı</w:t>
            </w:r>
          </w:p>
        </w:tc>
        <w:tc>
          <w:tcPr>
            <w:tcW w:w="3260" w:type="dxa"/>
          </w:tcPr>
          <w:p w14:paraId="41120CC5" w14:textId="4910AF00" w:rsidR="00EA55FE" w:rsidRPr="0057499E" w:rsidRDefault="00EA55FE" w:rsidP="0057499E">
            <w:pPr>
              <w:jc w:val="both"/>
              <w:rPr>
                <w:rFonts w:asciiTheme="minorHAnsi" w:hAnsiTheme="minorHAnsi" w:cstheme="minorHAnsi"/>
                <w:b/>
              </w:rPr>
            </w:pPr>
          </w:p>
        </w:tc>
        <w:tc>
          <w:tcPr>
            <w:tcW w:w="1701" w:type="dxa"/>
          </w:tcPr>
          <w:p w14:paraId="22CFEB96" w14:textId="6A4B0356" w:rsidR="00EA55FE" w:rsidRPr="0057499E" w:rsidRDefault="00411EC5" w:rsidP="0057499E">
            <w:pPr>
              <w:jc w:val="both"/>
              <w:rPr>
                <w:rFonts w:asciiTheme="minorHAnsi" w:hAnsiTheme="minorHAnsi" w:cstheme="minorHAnsi"/>
                <w:b/>
              </w:rPr>
            </w:pPr>
            <w:r>
              <w:rPr>
                <w:rFonts w:asciiTheme="minorHAnsi" w:hAnsiTheme="minorHAnsi" w:cstheme="minorHAnsi"/>
                <w:b/>
              </w:rPr>
              <w:t>İmza</w:t>
            </w:r>
          </w:p>
        </w:tc>
        <w:tc>
          <w:tcPr>
            <w:tcW w:w="3685" w:type="dxa"/>
          </w:tcPr>
          <w:p w14:paraId="2A37DF7E" w14:textId="46897811" w:rsidR="00EA55FE" w:rsidRPr="0057499E" w:rsidRDefault="00EA55FE" w:rsidP="0057499E">
            <w:pPr>
              <w:jc w:val="both"/>
              <w:rPr>
                <w:rFonts w:asciiTheme="minorHAnsi" w:hAnsiTheme="minorHAnsi" w:cstheme="minorHAnsi"/>
                <w:b/>
              </w:rPr>
            </w:pPr>
          </w:p>
        </w:tc>
      </w:tr>
      <w:tr w:rsidR="00411EC5" w:rsidRPr="0057499E" w14:paraId="737F8D71" w14:textId="3C85BF23" w:rsidTr="00F73361">
        <w:trPr>
          <w:trHeight w:val="555"/>
        </w:trPr>
        <w:tc>
          <w:tcPr>
            <w:tcW w:w="1560" w:type="dxa"/>
          </w:tcPr>
          <w:p w14:paraId="484F4E1F" w14:textId="42BEDE1C" w:rsidR="00411EC5" w:rsidRPr="0057499E" w:rsidRDefault="00411EC5" w:rsidP="0057499E">
            <w:pPr>
              <w:jc w:val="both"/>
              <w:rPr>
                <w:rFonts w:asciiTheme="minorHAnsi" w:hAnsiTheme="minorHAnsi" w:cstheme="minorHAnsi"/>
                <w:b/>
              </w:rPr>
            </w:pPr>
            <w:r w:rsidRPr="0057499E">
              <w:rPr>
                <w:rFonts w:asciiTheme="minorHAnsi" w:hAnsiTheme="minorHAnsi" w:cstheme="minorHAnsi"/>
                <w:b/>
              </w:rPr>
              <w:t>İmza</w:t>
            </w:r>
          </w:p>
        </w:tc>
        <w:tc>
          <w:tcPr>
            <w:tcW w:w="3260" w:type="dxa"/>
          </w:tcPr>
          <w:p w14:paraId="67B05A28" w14:textId="3E6BCAC9" w:rsidR="00411EC5" w:rsidRPr="0057499E" w:rsidRDefault="00411EC5" w:rsidP="0057499E">
            <w:pPr>
              <w:jc w:val="both"/>
              <w:rPr>
                <w:rFonts w:asciiTheme="minorHAnsi" w:hAnsiTheme="minorHAnsi" w:cstheme="minorHAnsi"/>
                <w:b/>
              </w:rPr>
            </w:pPr>
          </w:p>
        </w:tc>
        <w:tc>
          <w:tcPr>
            <w:tcW w:w="5386" w:type="dxa"/>
            <w:gridSpan w:val="2"/>
            <w:shd w:val="clear" w:color="auto" w:fill="000000" w:themeFill="text1"/>
          </w:tcPr>
          <w:p w14:paraId="72027DCD" w14:textId="4DE17B34" w:rsidR="00411EC5" w:rsidRPr="0057499E" w:rsidRDefault="00411EC5" w:rsidP="0057499E">
            <w:pPr>
              <w:jc w:val="both"/>
              <w:rPr>
                <w:rFonts w:asciiTheme="minorHAnsi" w:hAnsiTheme="minorHAnsi" w:cstheme="minorHAnsi"/>
                <w:b/>
              </w:rPr>
            </w:pPr>
          </w:p>
        </w:tc>
      </w:tr>
    </w:tbl>
    <w:p w14:paraId="04A022AD" w14:textId="77777777" w:rsidR="00A32DD0" w:rsidRDefault="00A32DD0" w:rsidP="0057499E">
      <w:pPr>
        <w:jc w:val="both"/>
        <w:rPr>
          <w:rFonts w:asciiTheme="minorHAnsi" w:hAnsiTheme="minorHAnsi" w:cstheme="minorHAnsi"/>
          <w:b/>
        </w:rPr>
      </w:pPr>
    </w:p>
    <w:p w14:paraId="17A570EE" w14:textId="77777777" w:rsidR="00E664D9" w:rsidRDefault="00E664D9" w:rsidP="0057499E">
      <w:pPr>
        <w:jc w:val="both"/>
        <w:rPr>
          <w:rFonts w:asciiTheme="minorHAnsi" w:hAnsiTheme="minorHAnsi" w:cstheme="minorHAnsi"/>
          <w:b/>
        </w:rPr>
      </w:pPr>
    </w:p>
    <w:tbl>
      <w:tblPr>
        <w:tblStyle w:val="TabloKlavuzu"/>
        <w:tblW w:w="0" w:type="auto"/>
        <w:tblInd w:w="1384" w:type="dxa"/>
        <w:tblLook w:val="04A0" w:firstRow="1" w:lastRow="0" w:firstColumn="1" w:lastColumn="0" w:noHBand="0" w:noVBand="1"/>
      </w:tblPr>
      <w:tblGrid>
        <w:gridCol w:w="2126"/>
        <w:gridCol w:w="3261"/>
      </w:tblGrid>
      <w:tr w:rsidR="00E664D9" w14:paraId="3A03894E" w14:textId="77777777" w:rsidTr="00411EC5">
        <w:tc>
          <w:tcPr>
            <w:tcW w:w="5387" w:type="dxa"/>
            <w:gridSpan w:val="2"/>
            <w:shd w:val="clear" w:color="auto" w:fill="D0CECE" w:themeFill="background2" w:themeFillShade="E6"/>
          </w:tcPr>
          <w:p w14:paraId="4D75C496" w14:textId="0D4CA519" w:rsidR="00E664D9" w:rsidRPr="00E664D9" w:rsidRDefault="00E664D9" w:rsidP="00E664D9">
            <w:pPr>
              <w:jc w:val="center"/>
              <w:rPr>
                <w:rFonts w:asciiTheme="minorHAnsi" w:hAnsiTheme="minorHAnsi" w:cstheme="minorHAnsi"/>
                <w:b/>
              </w:rPr>
            </w:pPr>
            <w:r w:rsidRPr="00E664D9">
              <w:rPr>
                <w:rFonts w:asciiTheme="minorHAnsi" w:hAnsiTheme="minorHAnsi" w:cstheme="minorHAnsi"/>
                <w:b/>
              </w:rPr>
              <w:t>ENSTİTÜ MÜDÜRÜ</w:t>
            </w:r>
            <w:r w:rsidR="00504EBE">
              <w:rPr>
                <w:rFonts w:asciiTheme="minorHAnsi" w:hAnsiTheme="minorHAnsi" w:cstheme="minorHAnsi"/>
                <w:b/>
              </w:rPr>
              <w:t xml:space="preserve"> / M</w:t>
            </w:r>
            <w:r w:rsidR="00106FCA">
              <w:rPr>
                <w:rFonts w:asciiTheme="minorHAnsi" w:hAnsiTheme="minorHAnsi" w:cstheme="minorHAnsi"/>
                <w:b/>
              </w:rPr>
              <w:t>ÜDÜR</w:t>
            </w:r>
            <w:r w:rsidR="00504EBE">
              <w:rPr>
                <w:rFonts w:asciiTheme="minorHAnsi" w:hAnsiTheme="minorHAnsi" w:cstheme="minorHAnsi"/>
                <w:b/>
              </w:rPr>
              <w:t xml:space="preserve"> YARDIMCISI</w:t>
            </w:r>
          </w:p>
        </w:tc>
      </w:tr>
      <w:tr w:rsidR="00E664D9" w14:paraId="783FB930" w14:textId="77777777" w:rsidTr="00BD3894">
        <w:trPr>
          <w:trHeight w:val="504"/>
        </w:trPr>
        <w:tc>
          <w:tcPr>
            <w:tcW w:w="2126" w:type="dxa"/>
          </w:tcPr>
          <w:p w14:paraId="7DF85D04" w14:textId="03225B59" w:rsidR="00E664D9" w:rsidRDefault="00E664D9" w:rsidP="0057499E">
            <w:pPr>
              <w:jc w:val="both"/>
              <w:rPr>
                <w:rFonts w:asciiTheme="minorHAnsi" w:hAnsiTheme="minorHAnsi" w:cstheme="minorHAnsi"/>
                <w:b/>
              </w:rPr>
            </w:pPr>
            <w:r>
              <w:rPr>
                <w:rFonts w:asciiTheme="minorHAnsi" w:hAnsiTheme="minorHAnsi" w:cstheme="minorHAnsi"/>
                <w:b/>
              </w:rPr>
              <w:t>Tarih</w:t>
            </w:r>
          </w:p>
        </w:tc>
        <w:tc>
          <w:tcPr>
            <w:tcW w:w="3261" w:type="dxa"/>
          </w:tcPr>
          <w:p w14:paraId="34B754DF" w14:textId="3835AB46" w:rsidR="00E664D9" w:rsidRDefault="00E664D9" w:rsidP="0057499E">
            <w:pPr>
              <w:jc w:val="both"/>
              <w:rPr>
                <w:rFonts w:asciiTheme="minorHAnsi" w:hAnsiTheme="minorHAnsi" w:cstheme="minorHAnsi"/>
                <w:b/>
              </w:rPr>
            </w:pPr>
          </w:p>
        </w:tc>
      </w:tr>
      <w:tr w:rsidR="00E664D9" w14:paraId="6C5BBEF6" w14:textId="77777777" w:rsidTr="00BD3894">
        <w:trPr>
          <w:trHeight w:val="481"/>
        </w:trPr>
        <w:tc>
          <w:tcPr>
            <w:tcW w:w="2126" w:type="dxa"/>
          </w:tcPr>
          <w:p w14:paraId="3F13DB85" w14:textId="361662BE" w:rsidR="00E664D9" w:rsidRDefault="00E664D9" w:rsidP="0057499E">
            <w:pPr>
              <w:jc w:val="both"/>
              <w:rPr>
                <w:rFonts w:asciiTheme="minorHAnsi" w:hAnsiTheme="minorHAnsi" w:cstheme="minorHAnsi"/>
                <w:b/>
              </w:rPr>
            </w:pPr>
            <w:r>
              <w:rPr>
                <w:rFonts w:asciiTheme="minorHAnsi" w:hAnsiTheme="minorHAnsi" w:cstheme="minorHAnsi"/>
                <w:b/>
              </w:rPr>
              <w:t>Ünvanı</w:t>
            </w:r>
          </w:p>
        </w:tc>
        <w:tc>
          <w:tcPr>
            <w:tcW w:w="3261" w:type="dxa"/>
          </w:tcPr>
          <w:p w14:paraId="3FB05FE6" w14:textId="05EF0EB5" w:rsidR="00E664D9" w:rsidRDefault="00E664D9" w:rsidP="0057499E">
            <w:pPr>
              <w:jc w:val="both"/>
              <w:rPr>
                <w:rFonts w:asciiTheme="minorHAnsi" w:hAnsiTheme="minorHAnsi" w:cstheme="minorHAnsi"/>
                <w:b/>
              </w:rPr>
            </w:pPr>
          </w:p>
        </w:tc>
      </w:tr>
      <w:tr w:rsidR="00E664D9" w14:paraId="736D9471" w14:textId="77777777" w:rsidTr="00411EC5">
        <w:trPr>
          <w:trHeight w:val="470"/>
        </w:trPr>
        <w:tc>
          <w:tcPr>
            <w:tcW w:w="2126" w:type="dxa"/>
          </w:tcPr>
          <w:p w14:paraId="3EEE3287" w14:textId="4A7822B0" w:rsidR="00E664D9" w:rsidRDefault="00E664D9" w:rsidP="0057499E">
            <w:pPr>
              <w:jc w:val="both"/>
              <w:rPr>
                <w:rFonts w:asciiTheme="minorHAnsi" w:hAnsiTheme="minorHAnsi" w:cstheme="minorHAnsi"/>
                <w:b/>
              </w:rPr>
            </w:pPr>
            <w:r>
              <w:rPr>
                <w:rFonts w:asciiTheme="minorHAnsi" w:hAnsiTheme="minorHAnsi" w:cstheme="minorHAnsi"/>
                <w:b/>
              </w:rPr>
              <w:t>Adı ve Soyadı</w:t>
            </w:r>
          </w:p>
        </w:tc>
        <w:tc>
          <w:tcPr>
            <w:tcW w:w="3261" w:type="dxa"/>
          </w:tcPr>
          <w:p w14:paraId="16B9DD5A" w14:textId="23BA58D2" w:rsidR="00E664D9" w:rsidRDefault="00E664D9" w:rsidP="0057499E">
            <w:pPr>
              <w:jc w:val="both"/>
              <w:rPr>
                <w:rFonts w:asciiTheme="minorHAnsi" w:hAnsiTheme="minorHAnsi" w:cstheme="minorHAnsi"/>
                <w:b/>
              </w:rPr>
            </w:pPr>
          </w:p>
        </w:tc>
      </w:tr>
      <w:tr w:rsidR="00E664D9" w14:paraId="5930BC9F" w14:textId="77777777" w:rsidTr="00BD3894">
        <w:trPr>
          <w:trHeight w:val="447"/>
        </w:trPr>
        <w:tc>
          <w:tcPr>
            <w:tcW w:w="2126" w:type="dxa"/>
          </w:tcPr>
          <w:p w14:paraId="6529F418" w14:textId="59CD8CE8" w:rsidR="00E664D9" w:rsidRDefault="00E664D9" w:rsidP="0057499E">
            <w:pPr>
              <w:jc w:val="both"/>
              <w:rPr>
                <w:rFonts w:asciiTheme="minorHAnsi" w:hAnsiTheme="minorHAnsi" w:cstheme="minorHAnsi"/>
                <w:b/>
              </w:rPr>
            </w:pPr>
            <w:r>
              <w:rPr>
                <w:rFonts w:asciiTheme="minorHAnsi" w:hAnsiTheme="minorHAnsi" w:cstheme="minorHAnsi"/>
                <w:b/>
              </w:rPr>
              <w:t>İmza</w:t>
            </w:r>
          </w:p>
        </w:tc>
        <w:tc>
          <w:tcPr>
            <w:tcW w:w="3261" w:type="dxa"/>
          </w:tcPr>
          <w:p w14:paraId="4DE4AF95" w14:textId="71625A2A" w:rsidR="00E664D9" w:rsidRDefault="00E664D9" w:rsidP="0057499E">
            <w:pPr>
              <w:jc w:val="both"/>
              <w:rPr>
                <w:rFonts w:asciiTheme="minorHAnsi" w:hAnsiTheme="minorHAnsi" w:cstheme="minorHAnsi"/>
                <w:b/>
              </w:rPr>
            </w:pPr>
          </w:p>
        </w:tc>
      </w:tr>
    </w:tbl>
    <w:p w14:paraId="40EA240A" w14:textId="0A51EB0F" w:rsidR="00E664D9" w:rsidRDefault="00E664D9" w:rsidP="0057499E">
      <w:pPr>
        <w:jc w:val="both"/>
        <w:rPr>
          <w:rFonts w:asciiTheme="minorHAnsi" w:hAnsiTheme="minorHAnsi" w:cstheme="minorHAnsi"/>
          <w:b/>
        </w:rPr>
      </w:pPr>
    </w:p>
    <w:p w14:paraId="6FF9C40B" w14:textId="251C736B" w:rsidR="00D72EBD" w:rsidRDefault="00D72EBD" w:rsidP="0057499E">
      <w:pPr>
        <w:jc w:val="both"/>
        <w:rPr>
          <w:rFonts w:asciiTheme="minorHAnsi" w:hAnsiTheme="minorHAnsi" w:cstheme="minorHAnsi"/>
          <w:b/>
        </w:rPr>
      </w:pPr>
    </w:p>
    <w:p w14:paraId="4F848811" w14:textId="1440D9F1" w:rsidR="00D72EBD" w:rsidRPr="00D72EBD" w:rsidRDefault="00D72EBD" w:rsidP="0057499E">
      <w:pPr>
        <w:jc w:val="both"/>
        <w:rPr>
          <w:rFonts w:asciiTheme="minorHAnsi" w:hAnsiTheme="minorHAnsi" w:cstheme="minorHAnsi"/>
        </w:rPr>
      </w:pPr>
      <w:r>
        <w:rPr>
          <w:rFonts w:asciiTheme="minorHAnsi" w:hAnsiTheme="minorHAnsi" w:cstheme="minorHAnsi"/>
          <w:b/>
        </w:rPr>
        <w:t xml:space="preserve">Not: </w:t>
      </w:r>
      <w:r w:rsidRPr="00D72EBD">
        <w:rPr>
          <w:rFonts w:asciiTheme="minorHAnsi" w:hAnsiTheme="minorHAnsi" w:cstheme="minorHAnsi"/>
        </w:rPr>
        <w:t xml:space="preserve">Bu form </w:t>
      </w:r>
      <w:r w:rsidR="00F83C6E">
        <w:rPr>
          <w:rFonts w:asciiTheme="minorHAnsi" w:hAnsiTheme="minorHAnsi" w:cstheme="minorHAnsi"/>
        </w:rPr>
        <w:t>Ö</w:t>
      </w:r>
      <w:r>
        <w:rPr>
          <w:rFonts w:asciiTheme="minorHAnsi" w:hAnsiTheme="minorHAnsi" w:cstheme="minorHAnsi"/>
        </w:rPr>
        <w:t>ğrenci</w:t>
      </w:r>
      <w:r w:rsidR="00F83C6E">
        <w:rPr>
          <w:rFonts w:asciiTheme="minorHAnsi" w:hAnsiTheme="minorHAnsi" w:cstheme="minorHAnsi"/>
        </w:rPr>
        <w:t xml:space="preserve">, </w:t>
      </w:r>
      <w:r>
        <w:rPr>
          <w:rFonts w:asciiTheme="minorHAnsi" w:hAnsiTheme="minorHAnsi" w:cstheme="minorHAnsi"/>
        </w:rPr>
        <w:t xml:space="preserve"> </w:t>
      </w:r>
      <w:r w:rsidR="00F83C6E">
        <w:rPr>
          <w:rFonts w:asciiTheme="minorHAnsi" w:hAnsiTheme="minorHAnsi" w:cstheme="minorHAnsi"/>
        </w:rPr>
        <w:t>D</w:t>
      </w:r>
      <w:r>
        <w:rPr>
          <w:rFonts w:asciiTheme="minorHAnsi" w:hAnsiTheme="minorHAnsi" w:cstheme="minorHAnsi"/>
        </w:rPr>
        <w:t xml:space="preserve">anışman ve </w:t>
      </w:r>
      <w:r w:rsidR="00F83C6E">
        <w:rPr>
          <w:rFonts w:asciiTheme="minorHAnsi" w:hAnsiTheme="minorHAnsi" w:cstheme="minorHAnsi"/>
        </w:rPr>
        <w:t>E</w:t>
      </w:r>
      <w:r>
        <w:rPr>
          <w:rFonts w:asciiTheme="minorHAnsi" w:hAnsiTheme="minorHAnsi" w:cstheme="minorHAnsi"/>
        </w:rPr>
        <w:t>nstitü</w:t>
      </w:r>
      <w:r w:rsidR="00F83C6E">
        <w:rPr>
          <w:rFonts w:asciiTheme="minorHAnsi" w:hAnsiTheme="minorHAnsi" w:cstheme="minorHAnsi"/>
        </w:rPr>
        <w:t xml:space="preserve"> Müdürü</w:t>
      </w:r>
      <w:r>
        <w:rPr>
          <w:rFonts w:asciiTheme="minorHAnsi" w:hAnsiTheme="minorHAnsi" w:cstheme="minorHAnsi"/>
        </w:rPr>
        <w:t xml:space="preserve"> tarafından </w:t>
      </w:r>
      <w:r w:rsidR="00F83C6E">
        <w:rPr>
          <w:rFonts w:asciiTheme="minorHAnsi" w:hAnsiTheme="minorHAnsi" w:cstheme="minorHAnsi"/>
        </w:rPr>
        <w:t xml:space="preserve">imzalandıktan sonra </w:t>
      </w:r>
      <w:r w:rsidR="00B306B6">
        <w:rPr>
          <w:rFonts w:asciiTheme="minorHAnsi" w:hAnsiTheme="minorHAnsi" w:cstheme="minorHAnsi"/>
        </w:rPr>
        <w:t>Danışman Öneri Formuna (</w:t>
      </w:r>
      <w:r w:rsidRPr="00D72EBD">
        <w:rPr>
          <w:rFonts w:asciiTheme="minorHAnsi" w:hAnsiTheme="minorHAnsi" w:cstheme="minorHAnsi"/>
        </w:rPr>
        <w:t>FRDR</w:t>
      </w:r>
      <w:r w:rsidR="00B306B6">
        <w:rPr>
          <w:rFonts w:asciiTheme="minorHAnsi" w:hAnsiTheme="minorHAnsi" w:cstheme="minorHAnsi"/>
        </w:rPr>
        <w:t>-SSE-</w:t>
      </w:r>
      <w:r w:rsidRPr="00D72EBD">
        <w:rPr>
          <w:rFonts w:asciiTheme="minorHAnsi" w:hAnsiTheme="minorHAnsi" w:cstheme="minorHAnsi"/>
        </w:rPr>
        <w:t>001) eklenmeli ve Enstitüye gönderilmelidir.</w:t>
      </w:r>
    </w:p>
    <w:sectPr w:rsidR="00D72EBD" w:rsidRPr="00D72EBD" w:rsidSect="00E03F6A">
      <w:headerReference w:type="default" r:id="rId8"/>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38F58" w14:textId="77777777" w:rsidR="00B20455" w:rsidRDefault="00B20455" w:rsidP="00822E28">
      <w:r>
        <w:separator/>
      </w:r>
    </w:p>
  </w:endnote>
  <w:endnote w:type="continuationSeparator" w:id="0">
    <w:p w14:paraId="68D6E88F" w14:textId="77777777" w:rsidR="00B20455" w:rsidRDefault="00B20455" w:rsidP="0082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5FE71" w14:textId="77777777" w:rsidR="00B20455" w:rsidRDefault="00B20455" w:rsidP="00822E28">
      <w:r>
        <w:separator/>
      </w:r>
    </w:p>
  </w:footnote>
  <w:footnote w:type="continuationSeparator" w:id="0">
    <w:p w14:paraId="65D920FC" w14:textId="77777777" w:rsidR="00B20455" w:rsidRDefault="00B20455" w:rsidP="00822E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961"/>
      <w:gridCol w:w="1985"/>
      <w:gridCol w:w="1842"/>
    </w:tblGrid>
    <w:tr w:rsidR="003757D0" w14:paraId="2B0B633C" w14:textId="77777777" w:rsidTr="00CB3481">
      <w:trPr>
        <w:trHeight w:val="378"/>
        <w:jc w:val="center"/>
      </w:trPr>
      <w:tc>
        <w:tcPr>
          <w:tcW w:w="1413" w:type="dxa"/>
          <w:vMerge w:val="restart"/>
          <w:tcBorders>
            <w:top w:val="single" w:sz="4" w:space="0" w:color="auto"/>
            <w:left w:val="single" w:sz="4" w:space="0" w:color="auto"/>
            <w:bottom w:val="single" w:sz="4" w:space="0" w:color="auto"/>
            <w:right w:val="single" w:sz="4" w:space="0" w:color="auto"/>
          </w:tcBorders>
          <w:hideMark/>
        </w:tcPr>
        <w:p w14:paraId="5C27D859" w14:textId="74CA6C7B" w:rsidR="003757D0" w:rsidRDefault="003757D0" w:rsidP="003757D0">
          <w:pPr>
            <w:pStyle w:val="stBilgi"/>
            <w:rPr>
              <w:rFonts w:ascii="Calibri" w:eastAsia="Calibri" w:hAnsi="Calibri"/>
              <w:sz w:val="22"/>
              <w:szCs w:val="22"/>
            </w:rPr>
          </w:pPr>
          <w:r>
            <w:rPr>
              <w:noProof/>
              <w:szCs w:val="24"/>
              <w:lang w:val="tr-TR"/>
            </w:rPr>
            <w:drawing>
              <wp:anchor distT="0" distB="0" distL="114300" distR="114300" simplePos="0" relativeHeight="251658752" behindDoc="0" locked="0" layoutInCell="1" allowOverlap="1" wp14:anchorId="3B7A414C" wp14:editId="01034067">
                <wp:simplePos x="0" y="0"/>
                <wp:positionH relativeFrom="margin">
                  <wp:posOffset>0</wp:posOffset>
                </wp:positionH>
                <wp:positionV relativeFrom="margin">
                  <wp:posOffset>91440</wp:posOffset>
                </wp:positionV>
                <wp:extent cx="716280" cy="716280"/>
                <wp:effectExtent l="0" t="0" r="7620" b="7620"/>
                <wp:wrapSquare wrapText="bothSides"/>
                <wp:docPr id="1" name="Resim 1"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7FA3C311" w14:textId="77777777" w:rsidR="003757D0" w:rsidRDefault="003757D0" w:rsidP="003757D0">
          <w:pPr>
            <w:pStyle w:val="stBilgi"/>
            <w:jc w:val="center"/>
            <w:rPr>
              <w:rFonts w:ascii="Calibri" w:eastAsia="Calibri" w:hAnsi="Calibri"/>
              <w:b/>
              <w:szCs w:val="24"/>
            </w:rPr>
          </w:pPr>
          <w:r>
            <w:rPr>
              <w:rFonts w:ascii="Calibri" w:eastAsia="Calibri" w:hAnsi="Calibri"/>
              <w:b/>
            </w:rPr>
            <w:t>T.C.</w:t>
          </w:r>
        </w:p>
        <w:p w14:paraId="487F633A" w14:textId="77777777" w:rsidR="003757D0" w:rsidRDefault="003757D0" w:rsidP="003757D0">
          <w:pPr>
            <w:pStyle w:val="stBilgi"/>
            <w:jc w:val="center"/>
            <w:rPr>
              <w:rFonts w:ascii="Calibri" w:eastAsia="Calibri" w:hAnsi="Calibri"/>
              <w:b/>
            </w:rPr>
          </w:pPr>
          <w:r>
            <w:rPr>
              <w:rFonts w:ascii="Calibri" w:eastAsia="Calibri" w:hAnsi="Calibri"/>
              <w:b/>
            </w:rPr>
            <w:t>EGE ÜNİVERSİTESİ</w:t>
          </w:r>
        </w:p>
        <w:p w14:paraId="5A0E923E" w14:textId="237701B6" w:rsidR="003757D0" w:rsidRDefault="003757D0" w:rsidP="003757D0">
          <w:pPr>
            <w:jc w:val="center"/>
            <w:rPr>
              <w:rFonts w:ascii="Calibri" w:eastAsia="MS Mincho" w:hAnsi="Calibri" w:cs="Calibri"/>
              <w:b/>
              <w:sz w:val="20"/>
              <w:szCs w:val="20"/>
            </w:rPr>
          </w:pPr>
          <w:r>
            <w:rPr>
              <w:rFonts w:ascii="Calibri" w:eastAsia="Calibri" w:hAnsi="Calibri"/>
              <w:b/>
            </w:rPr>
            <w:t>SOSYAL BİLİMLER ENSTİTÜSÜ</w:t>
          </w:r>
          <w:r>
            <w:rPr>
              <w:rFonts w:ascii="Calibri" w:eastAsia="Calibri" w:hAnsi="Calibri"/>
              <w:b/>
            </w:rPr>
            <w:br/>
          </w:r>
          <w:r w:rsidR="00146128">
            <w:rPr>
              <w:rFonts w:ascii="Calibri" w:hAnsi="Calibri" w:cs="Calibri"/>
              <w:b/>
              <w:sz w:val="20"/>
              <w:szCs w:val="20"/>
            </w:rPr>
            <w:t>DOKTORA</w:t>
          </w:r>
          <w:r>
            <w:rPr>
              <w:rFonts w:ascii="Calibri" w:hAnsi="Calibri" w:cs="Calibri"/>
              <w:b/>
              <w:sz w:val="20"/>
              <w:szCs w:val="20"/>
            </w:rPr>
            <w:t xml:space="preserve"> EĞİTİMİ FORMLARI</w:t>
          </w:r>
        </w:p>
        <w:p w14:paraId="7C0D3D1F" w14:textId="7A035799" w:rsidR="003757D0" w:rsidRDefault="006B4E5F" w:rsidP="003757D0">
          <w:pPr>
            <w:pStyle w:val="Standard"/>
            <w:jc w:val="center"/>
            <w:rPr>
              <w:rFonts w:ascii="Calibri" w:hAnsi="Calibri" w:cs="Calibri"/>
              <w:b/>
            </w:rPr>
          </w:pPr>
          <w:r>
            <w:rPr>
              <w:rFonts w:ascii="Calibri" w:hAnsi="Calibri" w:cs="Calibri"/>
              <w:b/>
              <w:sz w:val="20"/>
              <w:szCs w:val="20"/>
            </w:rPr>
            <w:t>LİSANSÜSTÜ ÖĞRENCİ-DANIŞMAN SÖZLEŞMESİ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2EEBDFB" w14:textId="77777777" w:rsidR="003757D0" w:rsidRDefault="003757D0" w:rsidP="003757D0">
          <w:pPr>
            <w:pStyle w:val="stBilgi"/>
            <w:rPr>
              <w:rFonts w:ascii="Calibri" w:eastAsia="Calibri" w:hAnsi="Calibri"/>
              <w:sz w:val="22"/>
              <w:szCs w:val="22"/>
            </w:rPr>
          </w:pPr>
          <w:r>
            <w:rPr>
              <w:rFonts w:ascii="Calibri" w:eastAsia="Calibri" w:hAnsi="Calibri"/>
              <w:sz w:val="22"/>
              <w:szCs w:val="22"/>
            </w:rPr>
            <w:t>Döküman Kodu</w:t>
          </w:r>
        </w:p>
      </w:tc>
      <w:tc>
        <w:tcPr>
          <w:tcW w:w="1842" w:type="dxa"/>
          <w:tcBorders>
            <w:top w:val="single" w:sz="4" w:space="0" w:color="auto"/>
            <w:left w:val="single" w:sz="4" w:space="0" w:color="auto"/>
            <w:bottom w:val="single" w:sz="4" w:space="0" w:color="auto"/>
            <w:right w:val="single" w:sz="4" w:space="0" w:color="auto"/>
          </w:tcBorders>
          <w:hideMark/>
        </w:tcPr>
        <w:p w14:paraId="3BFB196E" w14:textId="13282F66" w:rsidR="003757D0" w:rsidRPr="001F541D" w:rsidRDefault="00B306B6" w:rsidP="00B306B6">
          <w:pPr>
            <w:rPr>
              <w:rFonts w:asciiTheme="minorHAnsi" w:hAnsiTheme="minorHAnsi" w:cstheme="minorHAnsi"/>
              <w:sz w:val="22"/>
              <w:szCs w:val="22"/>
            </w:rPr>
          </w:pPr>
          <w:r w:rsidRPr="001F541D">
            <w:rPr>
              <w:rFonts w:asciiTheme="minorHAnsi" w:hAnsiTheme="minorHAnsi" w:cstheme="minorHAnsi"/>
              <w:sz w:val="22"/>
              <w:szCs w:val="22"/>
            </w:rPr>
            <w:t>FRDR-SSE-00</w:t>
          </w:r>
          <w:r w:rsidRPr="001F541D">
            <w:rPr>
              <w:rFonts w:asciiTheme="minorHAnsi" w:eastAsia="Calibri" w:hAnsiTheme="minorHAnsi" w:cstheme="minorHAnsi"/>
              <w:sz w:val="22"/>
              <w:szCs w:val="22"/>
            </w:rPr>
            <w:t>3</w:t>
          </w:r>
        </w:p>
      </w:tc>
    </w:tr>
    <w:tr w:rsidR="003757D0" w14:paraId="2D59FB64" w14:textId="77777777" w:rsidTr="00CB3481">
      <w:trPr>
        <w:trHeight w:val="379"/>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EEAB934" w14:textId="77777777" w:rsidR="003757D0" w:rsidRDefault="003757D0" w:rsidP="003757D0">
          <w:pPr>
            <w:rPr>
              <w:rFonts w:ascii="Calibri" w:eastAsia="Calibri" w:hAnsi="Calibri"/>
              <w:sz w:val="22"/>
              <w:szCs w:val="22"/>
              <w:lang w:val="en-US"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3DCFF9E0" w14:textId="77777777" w:rsidR="003757D0" w:rsidRDefault="003757D0" w:rsidP="003757D0">
          <w:pPr>
            <w:rPr>
              <w:rFonts w:ascii="Calibri" w:hAnsi="Calibri" w:cs="Calibri"/>
              <w:b/>
              <w:kern w:val="3"/>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EB1D51F" w14:textId="77777777" w:rsidR="003757D0" w:rsidRDefault="003757D0" w:rsidP="003757D0">
          <w:pPr>
            <w:pStyle w:val="stBilgi"/>
            <w:rPr>
              <w:rFonts w:ascii="Calibri" w:eastAsia="Calibri" w:hAnsi="Calibri"/>
              <w:sz w:val="22"/>
              <w:szCs w:val="22"/>
            </w:rPr>
          </w:pPr>
          <w:r>
            <w:rPr>
              <w:rFonts w:ascii="Calibri" w:eastAsia="Calibri" w:hAnsi="Calibri"/>
              <w:sz w:val="22"/>
              <w:szCs w:val="22"/>
            </w:rPr>
            <w:t>Yayınlanma Tarihi</w:t>
          </w:r>
        </w:p>
      </w:tc>
      <w:tc>
        <w:tcPr>
          <w:tcW w:w="1842" w:type="dxa"/>
          <w:tcBorders>
            <w:top w:val="single" w:sz="4" w:space="0" w:color="auto"/>
            <w:left w:val="single" w:sz="4" w:space="0" w:color="auto"/>
            <w:bottom w:val="single" w:sz="4" w:space="0" w:color="auto"/>
            <w:right w:val="single" w:sz="4" w:space="0" w:color="auto"/>
          </w:tcBorders>
          <w:hideMark/>
        </w:tcPr>
        <w:p w14:paraId="374A02CB" w14:textId="77777777" w:rsidR="003757D0" w:rsidRDefault="003757D0" w:rsidP="003757D0">
          <w:pPr>
            <w:pStyle w:val="stBilgi"/>
            <w:rPr>
              <w:rFonts w:ascii="Calibri" w:eastAsia="Calibri" w:hAnsi="Calibri"/>
              <w:sz w:val="22"/>
              <w:szCs w:val="22"/>
            </w:rPr>
          </w:pPr>
          <w:r>
            <w:rPr>
              <w:rFonts w:ascii="Calibri" w:eastAsia="Calibri" w:hAnsi="Calibri"/>
              <w:sz w:val="22"/>
              <w:szCs w:val="22"/>
            </w:rPr>
            <w:t>02.01.2024</w:t>
          </w:r>
        </w:p>
      </w:tc>
    </w:tr>
    <w:tr w:rsidR="003757D0" w14:paraId="573B8200" w14:textId="77777777" w:rsidTr="00CB3481">
      <w:trPr>
        <w:trHeight w:val="378"/>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00DF667" w14:textId="77777777" w:rsidR="003757D0" w:rsidRDefault="003757D0" w:rsidP="003757D0">
          <w:pPr>
            <w:rPr>
              <w:rFonts w:ascii="Calibri" w:eastAsia="Calibri" w:hAnsi="Calibri"/>
              <w:sz w:val="22"/>
              <w:szCs w:val="22"/>
              <w:lang w:val="en-US"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62B2CDC5" w14:textId="77777777" w:rsidR="003757D0" w:rsidRDefault="003757D0" w:rsidP="003757D0">
          <w:pPr>
            <w:rPr>
              <w:rFonts w:ascii="Calibri" w:hAnsi="Calibri" w:cs="Calibri"/>
              <w:b/>
              <w:kern w:val="3"/>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08CDE41" w14:textId="77777777" w:rsidR="003757D0" w:rsidRDefault="003757D0" w:rsidP="003757D0">
          <w:pPr>
            <w:pStyle w:val="stBilgi"/>
            <w:rPr>
              <w:rFonts w:ascii="Calibri" w:eastAsia="Calibri" w:hAnsi="Calibri"/>
              <w:sz w:val="22"/>
              <w:szCs w:val="22"/>
            </w:rPr>
          </w:pPr>
          <w:r>
            <w:rPr>
              <w:rFonts w:ascii="Calibri" w:eastAsia="Calibri" w:hAnsi="Calibri"/>
              <w:sz w:val="22"/>
              <w:szCs w:val="22"/>
            </w:rPr>
            <w:t>Revizyon No/Tarih</w:t>
          </w:r>
        </w:p>
      </w:tc>
      <w:tc>
        <w:tcPr>
          <w:tcW w:w="1842" w:type="dxa"/>
          <w:tcBorders>
            <w:top w:val="single" w:sz="4" w:space="0" w:color="auto"/>
            <w:left w:val="single" w:sz="4" w:space="0" w:color="auto"/>
            <w:bottom w:val="single" w:sz="4" w:space="0" w:color="auto"/>
            <w:right w:val="single" w:sz="4" w:space="0" w:color="auto"/>
          </w:tcBorders>
          <w:hideMark/>
        </w:tcPr>
        <w:p w14:paraId="3737155E" w14:textId="4FD176EF" w:rsidR="003757D0" w:rsidRDefault="00B306B6" w:rsidP="003757D0">
          <w:pPr>
            <w:pStyle w:val="stBilgi"/>
            <w:rPr>
              <w:rFonts w:ascii="Calibri" w:eastAsia="Calibri" w:hAnsi="Calibri"/>
              <w:sz w:val="22"/>
              <w:szCs w:val="22"/>
            </w:rPr>
          </w:pPr>
          <w:r>
            <w:rPr>
              <w:rFonts w:ascii="Calibri" w:eastAsia="Calibri" w:hAnsi="Calibri"/>
              <w:sz w:val="22"/>
              <w:szCs w:val="22"/>
            </w:rPr>
            <w:t>24.02.2026</w:t>
          </w:r>
        </w:p>
      </w:tc>
    </w:tr>
    <w:tr w:rsidR="003757D0" w14:paraId="0D2D6D66" w14:textId="77777777" w:rsidTr="00CB3481">
      <w:trPr>
        <w:trHeight w:val="379"/>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0F730EA" w14:textId="77777777" w:rsidR="003757D0" w:rsidRDefault="003757D0" w:rsidP="003757D0">
          <w:pPr>
            <w:rPr>
              <w:rFonts w:ascii="Calibri" w:eastAsia="Calibri" w:hAnsi="Calibri"/>
              <w:sz w:val="22"/>
              <w:szCs w:val="22"/>
              <w:lang w:val="en-US"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461C3E99" w14:textId="77777777" w:rsidR="003757D0" w:rsidRDefault="003757D0" w:rsidP="003757D0">
          <w:pPr>
            <w:rPr>
              <w:rFonts w:ascii="Calibri" w:hAnsi="Calibri" w:cs="Calibri"/>
              <w:b/>
              <w:kern w:val="3"/>
              <w:lang w:eastAsia="zh-C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49A5943" w14:textId="77777777" w:rsidR="003757D0" w:rsidRDefault="003757D0" w:rsidP="003757D0">
          <w:pPr>
            <w:pStyle w:val="stBilgi"/>
            <w:rPr>
              <w:rFonts w:ascii="Calibri" w:eastAsia="Calibri" w:hAnsi="Calibri"/>
              <w:sz w:val="22"/>
              <w:szCs w:val="22"/>
            </w:rPr>
          </w:pPr>
          <w:r>
            <w:rPr>
              <w:rFonts w:ascii="Calibri" w:eastAsia="Calibri" w:hAnsi="Calibri"/>
              <w:sz w:val="22"/>
              <w:szCs w:val="22"/>
            </w:rPr>
            <w:t>Sayfa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05F2578" w14:textId="56BEEC46" w:rsidR="003757D0" w:rsidRDefault="004F3D15" w:rsidP="003757D0">
          <w:pPr>
            <w:pStyle w:val="stBilgi"/>
            <w:rPr>
              <w:rFonts w:ascii="Calibri" w:eastAsia="Calibri" w:hAnsi="Calibri"/>
              <w:sz w:val="22"/>
              <w:szCs w:val="22"/>
            </w:rPr>
          </w:pPr>
          <w:r>
            <w:rPr>
              <w:rFonts w:ascii="Calibri" w:eastAsia="Calibri" w:hAnsi="Calibri"/>
              <w:sz w:val="22"/>
              <w:szCs w:val="22"/>
            </w:rPr>
            <w:fldChar w:fldCharType="begin"/>
          </w:r>
          <w:r>
            <w:rPr>
              <w:rFonts w:ascii="Calibri" w:eastAsia="Calibri" w:hAnsi="Calibri"/>
              <w:sz w:val="22"/>
              <w:szCs w:val="22"/>
            </w:rPr>
            <w:instrText xml:space="preserve"> PAGE  \* Arabic  \* MERGEFORMAT </w:instrText>
          </w:r>
          <w:r>
            <w:rPr>
              <w:rFonts w:ascii="Calibri" w:eastAsia="Calibri" w:hAnsi="Calibri"/>
              <w:sz w:val="22"/>
              <w:szCs w:val="22"/>
            </w:rPr>
            <w:fldChar w:fldCharType="separate"/>
          </w:r>
          <w:r w:rsidR="00C47871">
            <w:rPr>
              <w:rFonts w:ascii="Calibri" w:eastAsia="Calibri" w:hAnsi="Calibri"/>
              <w:noProof/>
              <w:sz w:val="22"/>
              <w:szCs w:val="22"/>
            </w:rPr>
            <w:t>4</w:t>
          </w:r>
          <w:r>
            <w:rPr>
              <w:rFonts w:ascii="Calibri" w:eastAsia="Calibri" w:hAnsi="Calibri"/>
              <w:sz w:val="22"/>
              <w:szCs w:val="22"/>
            </w:rPr>
            <w:fldChar w:fldCharType="end"/>
          </w:r>
          <w:r>
            <w:rPr>
              <w:rFonts w:ascii="Calibri" w:eastAsia="Calibri" w:hAnsi="Calibri"/>
              <w:sz w:val="22"/>
              <w:szCs w:val="22"/>
            </w:rPr>
            <w:t>/4</w:t>
          </w:r>
        </w:p>
      </w:tc>
    </w:tr>
  </w:tbl>
  <w:p w14:paraId="494FD855" w14:textId="77777777" w:rsidR="003757D0" w:rsidRPr="00845C95" w:rsidRDefault="003757D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149"/>
    <w:multiLevelType w:val="hybridMultilevel"/>
    <w:tmpl w:val="EC6C6B10"/>
    <w:lvl w:ilvl="0" w:tplc="8D625C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D1096E"/>
    <w:multiLevelType w:val="hybridMultilevel"/>
    <w:tmpl w:val="C3CAA6F2"/>
    <w:lvl w:ilvl="0" w:tplc="684E10E6">
      <w:start w:val="1"/>
      <w:numFmt w:val="bullet"/>
      <w:lvlText w:val=""/>
      <w:lvlJc w:val="left"/>
      <w:pPr>
        <w:ind w:left="1080" w:hanging="360"/>
      </w:pPr>
      <w:rPr>
        <w:rFonts w:ascii="Wingdings" w:hAnsi="Wingdings" w:hint="default"/>
        <w:sz w:val="18"/>
        <w:szCs w:val="18"/>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12CC406D"/>
    <w:multiLevelType w:val="hybridMultilevel"/>
    <w:tmpl w:val="4B9E58C2"/>
    <w:lvl w:ilvl="0" w:tplc="4C8853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DBF1788"/>
    <w:multiLevelType w:val="hybridMultilevel"/>
    <w:tmpl w:val="1EDE747A"/>
    <w:lvl w:ilvl="0" w:tplc="D49E6B7C">
      <w:start w:val="1"/>
      <w:numFmt w:val="bullet"/>
      <w:lvlText w:val=""/>
      <w:lvlJc w:val="left"/>
      <w:pPr>
        <w:ind w:left="720" w:hanging="360"/>
      </w:pPr>
      <w:rPr>
        <w:rFonts w:ascii="Wingdings" w:hAnsi="Wingdings"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E156C3C"/>
    <w:multiLevelType w:val="hybridMultilevel"/>
    <w:tmpl w:val="A970CB6A"/>
    <w:lvl w:ilvl="0" w:tplc="5F02630A">
      <w:start w:val="1"/>
      <w:numFmt w:val="bullet"/>
      <w:lvlText w:val=""/>
      <w:lvlJc w:val="left"/>
      <w:pPr>
        <w:ind w:left="720" w:hanging="360"/>
      </w:pPr>
      <w:rPr>
        <w:rFonts w:ascii="Wingdings" w:hAnsi="Wingdings"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23976FE"/>
    <w:multiLevelType w:val="hybridMultilevel"/>
    <w:tmpl w:val="481243B4"/>
    <w:lvl w:ilvl="0" w:tplc="198EDF40">
      <w:start w:val="30"/>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65041250"/>
    <w:multiLevelType w:val="hybridMultilevel"/>
    <w:tmpl w:val="046E5386"/>
    <w:lvl w:ilvl="0" w:tplc="BD24B564">
      <w:start w:val="1"/>
      <w:numFmt w:val="bullet"/>
      <w:lvlText w:val=""/>
      <w:lvlJc w:val="left"/>
      <w:pPr>
        <w:ind w:left="720" w:hanging="360"/>
      </w:pPr>
      <w:rPr>
        <w:rFonts w:ascii="Wingdings" w:hAnsi="Wingdings"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C2509FE"/>
    <w:multiLevelType w:val="hybridMultilevel"/>
    <w:tmpl w:val="02560D66"/>
    <w:lvl w:ilvl="0" w:tplc="684E10E6">
      <w:start w:val="1"/>
      <w:numFmt w:val="bullet"/>
      <w:lvlText w:val=""/>
      <w:lvlJc w:val="left"/>
      <w:pPr>
        <w:ind w:left="720" w:hanging="360"/>
      </w:pPr>
      <w:rPr>
        <w:rFonts w:ascii="Wingdings" w:hAnsi="Wingdings"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4"/>
  </w:num>
  <w:num w:numId="5">
    <w:abstractNumId w:val="3"/>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A95"/>
    <w:rsid w:val="00011AE1"/>
    <w:rsid w:val="000270E6"/>
    <w:rsid w:val="00027767"/>
    <w:rsid w:val="00031DC0"/>
    <w:rsid w:val="00072DBB"/>
    <w:rsid w:val="0007676C"/>
    <w:rsid w:val="0007752E"/>
    <w:rsid w:val="000A5258"/>
    <w:rsid w:val="000B1CD5"/>
    <w:rsid w:val="00106FCA"/>
    <w:rsid w:val="001161C5"/>
    <w:rsid w:val="00142D8C"/>
    <w:rsid w:val="00146128"/>
    <w:rsid w:val="001461B0"/>
    <w:rsid w:val="00181B39"/>
    <w:rsid w:val="001A1874"/>
    <w:rsid w:val="001B2B5E"/>
    <w:rsid w:val="001C7452"/>
    <w:rsid w:val="001F0CD6"/>
    <w:rsid w:val="001F541D"/>
    <w:rsid w:val="002008C9"/>
    <w:rsid w:val="00213001"/>
    <w:rsid w:val="0029286A"/>
    <w:rsid w:val="002C48C0"/>
    <w:rsid w:val="00301F7C"/>
    <w:rsid w:val="003049CD"/>
    <w:rsid w:val="00314740"/>
    <w:rsid w:val="00316BD0"/>
    <w:rsid w:val="0032767D"/>
    <w:rsid w:val="003322BF"/>
    <w:rsid w:val="00332F20"/>
    <w:rsid w:val="003757D0"/>
    <w:rsid w:val="00384423"/>
    <w:rsid w:val="003A19D0"/>
    <w:rsid w:val="003A299C"/>
    <w:rsid w:val="003A7203"/>
    <w:rsid w:val="003B5062"/>
    <w:rsid w:val="003C6F09"/>
    <w:rsid w:val="003E5516"/>
    <w:rsid w:val="003E763E"/>
    <w:rsid w:val="00411EC5"/>
    <w:rsid w:val="004161AB"/>
    <w:rsid w:val="004203B6"/>
    <w:rsid w:val="00473887"/>
    <w:rsid w:val="00474D43"/>
    <w:rsid w:val="00475263"/>
    <w:rsid w:val="004839D3"/>
    <w:rsid w:val="00497BC0"/>
    <w:rsid w:val="004A3FE2"/>
    <w:rsid w:val="004B09D7"/>
    <w:rsid w:val="004C3522"/>
    <w:rsid w:val="004D7865"/>
    <w:rsid w:val="004F3D15"/>
    <w:rsid w:val="00501043"/>
    <w:rsid w:val="0050179E"/>
    <w:rsid w:val="00504EBE"/>
    <w:rsid w:val="00516301"/>
    <w:rsid w:val="00530168"/>
    <w:rsid w:val="00535D96"/>
    <w:rsid w:val="0057499E"/>
    <w:rsid w:val="00593876"/>
    <w:rsid w:val="005B50F8"/>
    <w:rsid w:val="005B6A6F"/>
    <w:rsid w:val="005C4A95"/>
    <w:rsid w:val="005D2B21"/>
    <w:rsid w:val="005D3A6D"/>
    <w:rsid w:val="005E705E"/>
    <w:rsid w:val="006227A5"/>
    <w:rsid w:val="006252BE"/>
    <w:rsid w:val="006255D9"/>
    <w:rsid w:val="0062686B"/>
    <w:rsid w:val="00637965"/>
    <w:rsid w:val="00666111"/>
    <w:rsid w:val="00672F8B"/>
    <w:rsid w:val="00695FB0"/>
    <w:rsid w:val="006A102A"/>
    <w:rsid w:val="006A301D"/>
    <w:rsid w:val="006B4E5F"/>
    <w:rsid w:val="006B7164"/>
    <w:rsid w:val="006C73FA"/>
    <w:rsid w:val="00705AAA"/>
    <w:rsid w:val="00716643"/>
    <w:rsid w:val="00740032"/>
    <w:rsid w:val="0075629E"/>
    <w:rsid w:val="007A16BD"/>
    <w:rsid w:val="007D6F97"/>
    <w:rsid w:val="007E4DB6"/>
    <w:rsid w:val="008019B7"/>
    <w:rsid w:val="00807117"/>
    <w:rsid w:val="00822E28"/>
    <w:rsid w:val="0083784F"/>
    <w:rsid w:val="00845C95"/>
    <w:rsid w:val="00851C67"/>
    <w:rsid w:val="00855EFA"/>
    <w:rsid w:val="00885811"/>
    <w:rsid w:val="0089049D"/>
    <w:rsid w:val="008A1A6A"/>
    <w:rsid w:val="008A4E5A"/>
    <w:rsid w:val="008B41E1"/>
    <w:rsid w:val="008C044C"/>
    <w:rsid w:val="008D58B6"/>
    <w:rsid w:val="008E13D3"/>
    <w:rsid w:val="00904F0A"/>
    <w:rsid w:val="009164C7"/>
    <w:rsid w:val="00916E1A"/>
    <w:rsid w:val="00917273"/>
    <w:rsid w:val="00921A74"/>
    <w:rsid w:val="009314E9"/>
    <w:rsid w:val="0095185F"/>
    <w:rsid w:val="00965092"/>
    <w:rsid w:val="009772F3"/>
    <w:rsid w:val="0098752E"/>
    <w:rsid w:val="009942EC"/>
    <w:rsid w:val="009A33AE"/>
    <w:rsid w:val="009C1235"/>
    <w:rsid w:val="009C1644"/>
    <w:rsid w:val="009C69AE"/>
    <w:rsid w:val="009E42D0"/>
    <w:rsid w:val="009E633C"/>
    <w:rsid w:val="009F099F"/>
    <w:rsid w:val="00A01B8F"/>
    <w:rsid w:val="00A021C4"/>
    <w:rsid w:val="00A05B56"/>
    <w:rsid w:val="00A15F6F"/>
    <w:rsid w:val="00A32DD0"/>
    <w:rsid w:val="00A35138"/>
    <w:rsid w:val="00A36C00"/>
    <w:rsid w:val="00A47DFF"/>
    <w:rsid w:val="00A52FD9"/>
    <w:rsid w:val="00A57B76"/>
    <w:rsid w:val="00A737FB"/>
    <w:rsid w:val="00A8521C"/>
    <w:rsid w:val="00A911E8"/>
    <w:rsid w:val="00AA083C"/>
    <w:rsid w:val="00AA53FF"/>
    <w:rsid w:val="00AC2CDE"/>
    <w:rsid w:val="00AD1E74"/>
    <w:rsid w:val="00B06597"/>
    <w:rsid w:val="00B06E61"/>
    <w:rsid w:val="00B10D63"/>
    <w:rsid w:val="00B20455"/>
    <w:rsid w:val="00B21E7B"/>
    <w:rsid w:val="00B23471"/>
    <w:rsid w:val="00B306B6"/>
    <w:rsid w:val="00B35B0D"/>
    <w:rsid w:val="00B56AC6"/>
    <w:rsid w:val="00B72BB7"/>
    <w:rsid w:val="00BA663B"/>
    <w:rsid w:val="00BB4483"/>
    <w:rsid w:val="00BB5F5F"/>
    <w:rsid w:val="00BB6705"/>
    <w:rsid w:val="00BD3894"/>
    <w:rsid w:val="00C12A96"/>
    <w:rsid w:val="00C14ACD"/>
    <w:rsid w:val="00C15CB2"/>
    <w:rsid w:val="00C306F3"/>
    <w:rsid w:val="00C4433A"/>
    <w:rsid w:val="00C4712B"/>
    <w:rsid w:val="00C47871"/>
    <w:rsid w:val="00C764CF"/>
    <w:rsid w:val="00C810CC"/>
    <w:rsid w:val="00C820F1"/>
    <w:rsid w:val="00C93936"/>
    <w:rsid w:val="00CB3481"/>
    <w:rsid w:val="00CC5ADF"/>
    <w:rsid w:val="00CD46F0"/>
    <w:rsid w:val="00CE0399"/>
    <w:rsid w:val="00CE5482"/>
    <w:rsid w:val="00CF0713"/>
    <w:rsid w:val="00CF1798"/>
    <w:rsid w:val="00D1094F"/>
    <w:rsid w:val="00D16ED0"/>
    <w:rsid w:val="00D24CC5"/>
    <w:rsid w:val="00D3435B"/>
    <w:rsid w:val="00D40ADF"/>
    <w:rsid w:val="00D55175"/>
    <w:rsid w:val="00D61B04"/>
    <w:rsid w:val="00D70FD0"/>
    <w:rsid w:val="00D72EBD"/>
    <w:rsid w:val="00D943EA"/>
    <w:rsid w:val="00D96477"/>
    <w:rsid w:val="00D9749F"/>
    <w:rsid w:val="00DC21FD"/>
    <w:rsid w:val="00DD11CB"/>
    <w:rsid w:val="00DF26D8"/>
    <w:rsid w:val="00DF66A7"/>
    <w:rsid w:val="00DF7E94"/>
    <w:rsid w:val="00E03F6A"/>
    <w:rsid w:val="00E03FA0"/>
    <w:rsid w:val="00E2726B"/>
    <w:rsid w:val="00E27F89"/>
    <w:rsid w:val="00E51260"/>
    <w:rsid w:val="00E602BE"/>
    <w:rsid w:val="00E664D9"/>
    <w:rsid w:val="00E71CFD"/>
    <w:rsid w:val="00EA23F4"/>
    <w:rsid w:val="00EA55FE"/>
    <w:rsid w:val="00EB4C78"/>
    <w:rsid w:val="00EE7208"/>
    <w:rsid w:val="00EF7E7C"/>
    <w:rsid w:val="00F02F62"/>
    <w:rsid w:val="00F37304"/>
    <w:rsid w:val="00F47357"/>
    <w:rsid w:val="00F73361"/>
    <w:rsid w:val="00F823B3"/>
    <w:rsid w:val="00F83C6E"/>
    <w:rsid w:val="00F96223"/>
    <w:rsid w:val="00FA054E"/>
    <w:rsid w:val="00FC5E19"/>
    <w:rsid w:val="00FC791F"/>
    <w:rsid w:val="00FE46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5886B2"/>
  <w15:docId w15:val="{3CC0E4DD-C926-4E00-8022-179B46FD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301"/>
    <w:rPr>
      <w:sz w:val="24"/>
      <w:szCs w:val="24"/>
    </w:rPr>
  </w:style>
  <w:style w:type="paragraph" w:styleId="Balk1">
    <w:name w:val="heading 1"/>
    <w:basedOn w:val="Normal"/>
    <w:next w:val="Normal"/>
    <w:qFormat/>
    <w:pPr>
      <w:keepNext/>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
    <w:basedOn w:val="Normal"/>
    <w:link w:val="stBilgiChar"/>
    <w:uiPriority w:val="99"/>
    <w:pPr>
      <w:tabs>
        <w:tab w:val="center" w:pos="4320"/>
        <w:tab w:val="right" w:pos="8640"/>
      </w:tabs>
    </w:pPr>
    <w:rPr>
      <w:szCs w:val="20"/>
      <w:lang w:val="en-US"/>
    </w:rPr>
  </w:style>
  <w:style w:type="paragraph" w:styleId="AltBilgi">
    <w:name w:val="footer"/>
    <w:basedOn w:val="Normal"/>
    <w:link w:val="AltBilgiChar"/>
    <w:uiPriority w:val="99"/>
    <w:unhideWhenUsed/>
    <w:rsid w:val="00822E28"/>
    <w:pPr>
      <w:tabs>
        <w:tab w:val="center" w:pos="4536"/>
        <w:tab w:val="right" w:pos="9072"/>
      </w:tabs>
    </w:pPr>
  </w:style>
  <w:style w:type="character" w:customStyle="1" w:styleId="AltBilgiChar">
    <w:name w:val="Alt Bilgi Char"/>
    <w:basedOn w:val="VarsaylanParagrafYazTipi"/>
    <w:link w:val="AltBilgi"/>
    <w:uiPriority w:val="99"/>
    <w:rsid w:val="00822E28"/>
    <w:rPr>
      <w:sz w:val="24"/>
      <w:szCs w:val="24"/>
    </w:rPr>
  </w:style>
  <w:style w:type="table" w:styleId="TabloKlavuzu">
    <w:name w:val="Table Grid"/>
    <w:basedOn w:val="NormalTablo"/>
    <w:uiPriority w:val="59"/>
    <w:rsid w:val="00822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1Ak1">
    <w:name w:val="Kılavuz Tablo 1 Açık1"/>
    <w:basedOn w:val="NormalTablo"/>
    <w:uiPriority w:val="46"/>
    <w:rsid w:val="004D786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zTablo51">
    <w:name w:val="Düz Tablo 51"/>
    <w:basedOn w:val="NormalTablo"/>
    <w:uiPriority w:val="45"/>
    <w:rsid w:val="004D786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31">
    <w:name w:val="Düz Tablo 31"/>
    <w:basedOn w:val="NormalTablo"/>
    <w:uiPriority w:val="43"/>
    <w:rsid w:val="004D78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21">
    <w:name w:val="Düz Tablo 21"/>
    <w:basedOn w:val="NormalTablo"/>
    <w:uiPriority w:val="42"/>
    <w:rsid w:val="004D78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11">
    <w:name w:val="Düz Tablo 11"/>
    <w:basedOn w:val="NormalTablo"/>
    <w:uiPriority w:val="41"/>
    <w:rsid w:val="004D78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4D78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uiPriority w:val="59"/>
    <w:rsid w:val="004D786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5D3A6D"/>
    <w:pPr>
      <w:ind w:left="720"/>
      <w:contextualSpacing/>
    </w:pPr>
  </w:style>
  <w:style w:type="character" w:customStyle="1" w:styleId="stBilgiChar">
    <w:name w:val="Üst Bilgi Char"/>
    <w:aliases w:val="Üstbilgi Char"/>
    <w:basedOn w:val="VarsaylanParagrafYazTipi"/>
    <w:link w:val="stBilgi"/>
    <w:uiPriority w:val="99"/>
    <w:rsid w:val="00672F8B"/>
    <w:rPr>
      <w:sz w:val="24"/>
      <w:lang w:val="en-US"/>
    </w:rPr>
  </w:style>
  <w:style w:type="paragraph" w:styleId="BalonMetni">
    <w:name w:val="Balloon Text"/>
    <w:basedOn w:val="Normal"/>
    <w:link w:val="BalonMetniChar"/>
    <w:uiPriority w:val="99"/>
    <w:semiHidden/>
    <w:unhideWhenUsed/>
    <w:rsid w:val="0021300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13001"/>
    <w:rPr>
      <w:rFonts w:ascii="Segoe UI" w:hAnsi="Segoe UI" w:cs="Segoe UI"/>
      <w:sz w:val="18"/>
      <w:szCs w:val="18"/>
    </w:rPr>
  </w:style>
  <w:style w:type="paragraph" w:customStyle="1" w:styleId="Standard">
    <w:name w:val="Standard"/>
    <w:rsid w:val="003757D0"/>
    <w:pPr>
      <w:suppressAutoHyphens/>
      <w:autoSpaceDN w:val="0"/>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755CE-24F6-4C52-AE44-A1211D1DF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1041</Words>
  <Characters>7489</Characters>
  <Application>Microsoft Office Word</Application>
  <DocSecurity>0</DocSecurity>
  <Lines>62</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1</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1</dc:creator>
  <cp:lastModifiedBy>EnstituYrd2</cp:lastModifiedBy>
  <cp:revision>20</cp:revision>
  <cp:lastPrinted>2025-03-06T12:09:00Z</cp:lastPrinted>
  <dcterms:created xsi:type="dcterms:W3CDTF">2024-10-04T09:38:00Z</dcterms:created>
  <dcterms:modified xsi:type="dcterms:W3CDTF">2026-02-25T06:45:00Z</dcterms:modified>
</cp:coreProperties>
</file>